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C3" w:rsidRPr="00B0539C" w:rsidRDefault="00607FF9" w:rsidP="00842345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הודעה לתקשורת </w:t>
      </w:r>
      <w:r w:rsidR="00842345">
        <w:rPr>
          <w:rFonts w:asciiTheme="minorBidi" w:hAnsiTheme="minorBidi" w:cstheme="minorBidi" w:hint="cs"/>
          <w:b/>
          <w:bCs/>
          <w:sz w:val="24"/>
          <w:szCs w:val="24"/>
          <w:rtl/>
        </w:rPr>
        <w:t>16.5</w:t>
      </w:r>
      <w:r w:rsidR="00204155">
        <w:rPr>
          <w:rFonts w:asciiTheme="minorBidi" w:hAnsiTheme="minorBidi" w:cstheme="minorBidi" w:hint="cs"/>
          <w:b/>
          <w:bCs/>
          <w:sz w:val="24"/>
          <w:szCs w:val="24"/>
          <w:rtl/>
        </w:rPr>
        <w:t>.2012</w:t>
      </w:r>
    </w:p>
    <w:p w:rsidR="008D70C3" w:rsidRPr="00B0539C" w:rsidRDefault="008D70C3" w:rsidP="009B2A59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0539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ועדת המדרוג למדידת שיעורי גלישה באינטרנט </w:t>
      </w:r>
      <w:r w:rsidRPr="00B0539C">
        <w:rPr>
          <w:rFonts w:asciiTheme="minorBidi" w:hAnsiTheme="minorBidi" w:cstheme="minorBidi"/>
          <w:b/>
          <w:bCs/>
          <w:sz w:val="24"/>
          <w:szCs w:val="24"/>
          <w:rtl/>
        </w:rPr>
        <w:t>–</w:t>
      </w:r>
      <w:r w:rsidRPr="00B0539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דירוג אתרים וקבוצות, </w:t>
      </w:r>
      <w:r w:rsidR="009B2A59">
        <w:rPr>
          <w:rFonts w:asciiTheme="minorBidi" w:hAnsiTheme="minorBidi" w:cstheme="minorBidi" w:hint="cs"/>
          <w:b/>
          <w:bCs/>
          <w:sz w:val="24"/>
          <w:szCs w:val="24"/>
          <w:rtl/>
        </w:rPr>
        <w:t>מרץ</w:t>
      </w:r>
      <w:r w:rsidRPr="00B0539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2012</w:t>
      </w:r>
    </w:p>
    <w:p w:rsidR="008D70C3" w:rsidRDefault="008D70C3" w:rsidP="00842345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במסמך זה, </w:t>
      </w:r>
      <w:r>
        <w:rPr>
          <w:rFonts w:asciiTheme="minorBidi" w:hAnsiTheme="minorBidi" w:cstheme="minorBidi"/>
          <w:sz w:val="24"/>
          <w:szCs w:val="24"/>
          <w:rtl/>
        </w:rPr>
        <w:t xml:space="preserve">ועדת 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מדרוג </w:t>
      </w:r>
      <w:r>
        <w:rPr>
          <w:rFonts w:asciiTheme="minorBidi" w:hAnsiTheme="minorBidi" w:cstheme="minorBidi" w:hint="cs"/>
          <w:sz w:val="24"/>
          <w:szCs w:val="24"/>
          <w:rtl/>
        </w:rPr>
        <w:t>ה</w:t>
      </w:r>
      <w:r w:rsidRPr="00097511">
        <w:rPr>
          <w:rFonts w:asciiTheme="minorBidi" w:hAnsiTheme="minorBidi" w:cstheme="minorBidi"/>
          <w:sz w:val="24"/>
          <w:szCs w:val="24"/>
          <w:rtl/>
        </w:rPr>
        <w:t>אינטרנט מציגה נתוני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ם על </w:t>
      </w:r>
      <w:r>
        <w:rPr>
          <w:rFonts w:asciiTheme="minorBidi" w:hAnsiTheme="minorBidi" w:cstheme="minorBidi"/>
          <w:sz w:val="24"/>
          <w:szCs w:val="24"/>
          <w:rtl/>
        </w:rPr>
        <w:t>אוכלוסיית הגולשים הישראליים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. מחקר הוועדה מספק נתונים על גולשים מגילאי 7 ומעלה הגולשים באינטרנט דרך </w:t>
      </w:r>
      <w:r>
        <w:rPr>
          <w:rFonts w:asciiTheme="minorBidi" w:hAnsiTheme="minorBidi" w:cstheme="minorBidi"/>
          <w:sz w:val="24"/>
          <w:szCs w:val="24"/>
          <w:rtl/>
        </w:rPr>
        <w:t>כתוב</w:t>
      </w:r>
      <w:r w:rsidRPr="00097511">
        <w:rPr>
          <w:rFonts w:asciiTheme="minorBidi" w:hAnsiTheme="minorBidi" w:cstheme="minorBidi"/>
          <w:sz w:val="24"/>
          <w:szCs w:val="24"/>
          <w:rtl/>
        </w:rPr>
        <w:t>ת</w:t>
      </w:r>
      <w:r w:rsidRPr="00097511">
        <w:rPr>
          <w:rFonts w:asciiTheme="minorBidi" w:hAnsiTheme="minorBidi" w:cstheme="minorBidi"/>
          <w:sz w:val="24"/>
          <w:szCs w:val="24"/>
        </w:rPr>
        <w:t xml:space="preserve">IP </w:t>
      </w:r>
      <w:r w:rsidR="00204155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097511">
        <w:rPr>
          <w:rFonts w:asciiTheme="minorBidi" w:hAnsiTheme="minorBidi" w:cstheme="minorBidi"/>
          <w:sz w:val="24"/>
          <w:szCs w:val="24"/>
          <w:rtl/>
        </w:rPr>
        <w:t>מקומי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ת. נתוני חודש </w:t>
      </w:r>
      <w:r w:rsidR="00204155">
        <w:rPr>
          <w:rFonts w:asciiTheme="minorBidi" w:hAnsiTheme="minorBidi" w:cstheme="minorBidi" w:hint="cs"/>
          <w:sz w:val="24"/>
          <w:szCs w:val="24"/>
          <w:rtl/>
        </w:rPr>
        <w:t>מרץ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2012, מראים כי שיעור החדירה של אתרי הועדה הינו 90% (</w:t>
      </w:r>
      <w:r w:rsidRPr="00097511">
        <w:rPr>
          <w:rFonts w:asciiTheme="minorBidi" w:hAnsiTheme="minorBidi" w:cstheme="minorBidi"/>
          <w:sz w:val="24"/>
          <w:szCs w:val="24"/>
          <w:rtl/>
        </w:rPr>
        <w:t>כ-4.5 מיליון גולשים</w:t>
      </w:r>
      <w:r>
        <w:rPr>
          <w:rFonts w:asciiTheme="minorBidi" w:hAnsiTheme="minorBidi" w:cstheme="minorBidi" w:hint="cs"/>
          <w:sz w:val="24"/>
          <w:szCs w:val="24"/>
          <w:rtl/>
        </w:rPr>
        <w:t>), הנתונים הדמוגרפיים מתבססים על מדגם מייצג של</w:t>
      </w:r>
      <w:r w:rsidR="00204155">
        <w:rPr>
          <w:rFonts w:asciiTheme="minorBidi" w:hAnsiTheme="minorBidi" w:cstheme="minorBidi" w:hint="cs"/>
          <w:sz w:val="24"/>
          <w:szCs w:val="24"/>
          <w:rtl/>
        </w:rPr>
        <w:t xml:space="preserve"> למעלה מ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30,000 פאנליסטים מכלל האוכלוסיה.</w:t>
      </w: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Pr="00097511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יתרונם המובהק של נתוני הוועדה על פני מדדים אחרים הוא שימוש בנתוני </w:t>
      </w:r>
      <w:r>
        <w:rPr>
          <w:rFonts w:asciiTheme="minorBidi" w:hAnsiTheme="minorBidi" w:cstheme="minorBidi"/>
          <w:sz w:val="24"/>
          <w:szCs w:val="24"/>
        </w:rPr>
        <w:t>REAL USERS</w:t>
      </w:r>
      <w:r w:rsidR="0063576E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(בשונה ממדדים אחרים המספקים מידע על </w:t>
      </w:r>
      <w:r w:rsidRPr="00097511">
        <w:rPr>
          <w:rFonts w:asciiTheme="minorBidi" w:hAnsiTheme="minorBidi" w:cstheme="minorBidi"/>
          <w:sz w:val="24"/>
          <w:szCs w:val="24"/>
        </w:rPr>
        <w:t>COOKIES</w:t>
      </w:r>
      <w:bookmarkStart w:id="0" w:name="_GoBack"/>
      <w:bookmarkEnd w:id="0"/>
      <w:r w:rsidR="0063576E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097511">
        <w:rPr>
          <w:rFonts w:asciiTheme="minorBidi" w:hAnsiTheme="minorBidi" w:cstheme="minorBidi"/>
          <w:sz w:val="24"/>
          <w:szCs w:val="24"/>
          <w:rtl/>
        </w:rPr>
        <w:t>אשר נחשב</w:t>
      </w:r>
      <w:r>
        <w:rPr>
          <w:rFonts w:asciiTheme="minorBidi" w:hAnsiTheme="minorBidi" w:cstheme="minorBidi" w:hint="cs"/>
          <w:sz w:val="24"/>
          <w:szCs w:val="24"/>
          <w:rtl/>
        </w:rPr>
        <w:t>ים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 לפחות מדוייק</w:t>
      </w:r>
      <w:r>
        <w:rPr>
          <w:rFonts w:asciiTheme="minorBidi" w:hAnsiTheme="minorBidi" w:cstheme="minorBidi" w:hint="cs"/>
          <w:sz w:val="24"/>
          <w:szCs w:val="24"/>
          <w:rtl/>
        </w:rPr>
        <w:t>ים</w:t>
      </w:r>
      <w:r>
        <w:rPr>
          <w:rFonts w:asciiTheme="minorBidi" w:hAnsiTheme="minorBidi" w:cstheme="minorBidi"/>
          <w:sz w:val="24"/>
          <w:szCs w:val="24"/>
          <w:rtl/>
        </w:rPr>
        <w:t>)</w:t>
      </w:r>
      <w:r w:rsidRPr="00097511">
        <w:rPr>
          <w:rFonts w:asciiTheme="minorBidi" w:hAnsiTheme="minorBidi" w:cstheme="minorBidi"/>
          <w:sz w:val="24"/>
          <w:szCs w:val="24"/>
          <w:rtl/>
        </w:rPr>
        <w:t>, לפיכך מ</w:t>
      </w:r>
      <w:r>
        <w:rPr>
          <w:rFonts w:asciiTheme="minorBidi" w:hAnsiTheme="minorBidi" w:cstheme="minorBidi" w:hint="cs"/>
          <w:sz w:val="24"/>
          <w:szCs w:val="24"/>
          <w:rtl/>
        </w:rPr>
        <w:t>ת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אפשרת קבלת תמונה מדוייקת ומהימנה, יותר מבעבר, על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כמות והתנהגות </w:t>
      </w:r>
      <w:r w:rsidRPr="00097511">
        <w:rPr>
          <w:rFonts w:asciiTheme="minorBidi" w:hAnsiTheme="minorBidi" w:cstheme="minorBidi"/>
          <w:sz w:val="24"/>
          <w:szCs w:val="24"/>
          <w:rtl/>
        </w:rPr>
        <w:t>האוכלוסיה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הגולשת בישראל</w:t>
      </w:r>
      <w:r w:rsidRPr="00097511">
        <w:rPr>
          <w:rFonts w:asciiTheme="minorBidi" w:hAnsiTheme="minorBidi" w:cstheme="minorBidi"/>
          <w:sz w:val="24"/>
          <w:szCs w:val="24"/>
          <w:rtl/>
        </w:rPr>
        <w:t>.</w:t>
      </w:r>
    </w:p>
    <w:p w:rsidR="008D70C3" w:rsidRDefault="008D70C3" w:rsidP="008D70C3">
      <w:pPr>
        <w:tabs>
          <w:tab w:val="left" w:pos="7515"/>
        </w:tabs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097511">
        <w:rPr>
          <w:rFonts w:asciiTheme="minorBidi" w:hAnsiTheme="minorBidi" w:cstheme="minorBidi"/>
          <w:sz w:val="24"/>
          <w:szCs w:val="24"/>
          <w:rtl/>
        </w:rPr>
        <w:t>הנתונים המלאים</w:t>
      </w:r>
      <w:r>
        <w:rPr>
          <w:rFonts w:asciiTheme="minorBidi" w:hAnsiTheme="minorBidi" w:cstheme="minorBidi" w:hint="cs"/>
          <w:sz w:val="24"/>
          <w:szCs w:val="24"/>
          <w:rtl/>
        </w:rPr>
        <w:t>, המסופקים לחברי הוועדה,</w:t>
      </w:r>
      <w:r w:rsidRPr="00097511">
        <w:rPr>
          <w:rFonts w:asciiTheme="minorBidi" w:hAnsiTheme="minorBidi" w:cstheme="minorBidi"/>
          <w:sz w:val="24"/>
          <w:szCs w:val="24"/>
          <w:rtl/>
        </w:rPr>
        <w:t xml:space="preserve"> מאפשרים לבצע חיתוכים רבים ובינהם פרופיל סוציו-אקונומי, טכנולוגי, צרכני ותחומי עיניין נוספים על שוק האינטרנט המקומי. נתונים אלו מאפשרים, לראשונה בשוק הישראלי, תכנון מדיה מושכל, מדוייק ואפקטיבי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ומבוסס קהלי מטרה </w:t>
      </w:r>
      <w:r w:rsidRPr="00097511">
        <w:rPr>
          <w:rFonts w:asciiTheme="minorBidi" w:hAnsiTheme="minorBidi" w:cstheme="minorBidi"/>
          <w:sz w:val="24"/>
          <w:szCs w:val="24"/>
          <w:rtl/>
        </w:rPr>
        <w:t>, הדומה לתכנון המדיה הקיים היום עבור הטלויזיה.</w:t>
      </w:r>
      <w:r w:rsidR="006A55E5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097511">
        <w:rPr>
          <w:rFonts w:asciiTheme="minorBidi" w:hAnsiTheme="minorBidi" w:cstheme="minorBidi"/>
          <w:sz w:val="24"/>
          <w:szCs w:val="24"/>
          <w:rtl/>
        </w:rPr>
        <w:t>אפקטיביות הפרסום צפויה לגרום לאורך זמן למפרסמים להסית תקציבי פרסום ממדיות אחרות לטובת האינטרנט, בעקבות מהימנות הנתונים והכלים הרחבים שהמדידה מספקת.</w:t>
      </w:r>
    </w:p>
    <w:p w:rsidR="00F45F8D" w:rsidRDefault="00F45F8D" w:rsidP="00F45F8D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Pr="00643E8F" w:rsidRDefault="008D70C3" w:rsidP="008D70C3">
      <w:pPr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643E8F">
        <w:rPr>
          <w:rFonts w:asciiTheme="minorBidi" w:hAnsiTheme="minorBidi" w:cstheme="minorBidi" w:hint="cs"/>
          <w:b/>
          <w:bCs/>
          <w:sz w:val="24"/>
          <w:szCs w:val="24"/>
          <w:rtl/>
        </w:rPr>
        <w:t>תוכן הידיעה:</w:t>
      </w:r>
    </w:p>
    <w:p w:rsidR="008D70C3" w:rsidRDefault="008D70C3" w:rsidP="0020415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דירוג האתרים החברים בוועדה נכון לחודש </w:t>
      </w:r>
      <w:r w:rsidR="00204155">
        <w:rPr>
          <w:rFonts w:asciiTheme="minorBidi" w:hAnsiTheme="minorBidi" w:cstheme="minorBidi" w:hint="cs"/>
          <w:sz w:val="24"/>
          <w:szCs w:val="24"/>
          <w:rtl/>
        </w:rPr>
        <w:t>מרץ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2012</w:t>
      </w:r>
    </w:p>
    <w:p w:rsidR="008D70C3" w:rsidRDefault="008D70C3" w:rsidP="0020415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דירוג קבוצות בעלות החברות בוועדה</w:t>
      </w:r>
      <w:r w:rsidR="004D0C51">
        <w:rPr>
          <w:rFonts w:asciiTheme="minorBidi" w:hAnsiTheme="minorBidi" w:cstheme="minorBidi" w:hint="cs"/>
          <w:sz w:val="24"/>
          <w:szCs w:val="24"/>
          <w:rtl/>
        </w:rPr>
        <w:t xml:space="preserve"> נכון לחודש </w:t>
      </w:r>
      <w:r w:rsidR="00204155">
        <w:rPr>
          <w:rFonts w:asciiTheme="minorBidi" w:hAnsiTheme="minorBidi" w:cstheme="minorBidi" w:hint="cs"/>
          <w:sz w:val="24"/>
          <w:szCs w:val="24"/>
          <w:rtl/>
        </w:rPr>
        <w:t>מרץ</w:t>
      </w:r>
      <w:r w:rsidR="004D0C51">
        <w:rPr>
          <w:rFonts w:asciiTheme="minorBidi" w:hAnsiTheme="minorBidi" w:cstheme="minorBidi" w:hint="cs"/>
          <w:sz w:val="24"/>
          <w:szCs w:val="24"/>
          <w:rtl/>
        </w:rPr>
        <w:t xml:space="preserve"> 2012</w:t>
      </w:r>
    </w:p>
    <w:p w:rsidR="008D70C3" w:rsidRDefault="008D70C3" w:rsidP="0020415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דירוג רשתות פרסום החברות בוועדה</w:t>
      </w:r>
      <w:r w:rsidR="004D0C51">
        <w:rPr>
          <w:rFonts w:asciiTheme="minorBidi" w:hAnsiTheme="minorBidi" w:cstheme="minorBidi" w:hint="cs"/>
          <w:sz w:val="24"/>
          <w:szCs w:val="24"/>
          <w:rtl/>
        </w:rPr>
        <w:t xml:space="preserve"> נכון לחודש </w:t>
      </w:r>
      <w:r w:rsidR="00204155">
        <w:rPr>
          <w:rFonts w:asciiTheme="minorBidi" w:hAnsiTheme="minorBidi" w:cstheme="minorBidi" w:hint="cs"/>
          <w:sz w:val="24"/>
          <w:szCs w:val="24"/>
          <w:rtl/>
        </w:rPr>
        <w:t>מרץ</w:t>
      </w:r>
      <w:r w:rsidR="004D0C51">
        <w:rPr>
          <w:rFonts w:asciiTheme="minorBidi" w:hAnsiTheme="minorBidi" w:cstheme="minorBidi" w:hint="cs"/>
          <w:sz w:val="24"/>
          <w:szCs w:val="24"/>
          <w:rtl/>
        </w:rPr>
        <w:t xml:space="preserve"> 2012</w:t>
      </w: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D70C3" w:rsidRDefault="008D70C3" w:rsidP="000449CC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8D70C3" w:rsidRDefault="008D70C3" w:rsidP="008D70C3">
      <w:pPr>
        <w:jc w:val="both"/>
        <w:rPr>
          <w:rFonts w:asciiTheme="minorBidi" w:hAnsiTheme="minorBidi" w:cstheme="minorBidi"/>
          <w:rtl/>
        </w:rPr>
      </w:pPr>
    </w:p>
    <w:p w:rsidR="00247C88" w:rsidRDefault="00247C88" w:rsidP="008D70C3">
      <w:pPr>
        <w:jc w:val="both"/>
        <w:rPr>
          <w:rFonts w:asciiTheme="minorBidi" w:hAnsiTheme="minorBidi" w:cstheme="minorBidi"/>
          <w:rtl/>
        </w:rPr>
      </w:pPr>
    </w:p>
    <w:p w:rsidR="00247C88" w:rsidRDefault="00247C88" w:rsidP="008D70C3">
      <w:pPr>
        <w:jc w:val="both"/>
        <w:rPr>
          <w:rFonts w:asciiTheme="minorBidi" w:hAnsiTheme="minorBidi" w:cstheme="minorBidi"/>
          <w:rtl/>
        </w:rPr>
      </w:pPr>
    </w:p>
    <w:p w:rsidR="00247C88" w:rsidRDefault="00247C88" w:rsidP="008D70C3">
      <w:pPr>
        <w:jc w:val="both"/>
        <w:rPr>
          <w:rFonts w:asciiTheme="minorBidi" w:hAnsiTheme="minorBidi" w:cstheme="minorBidi"/>
          <w:rtl/>
        </w:rPr>
      </w:pPr>
    </w:p>
    <w:p w:rsidR="007C3992" w:rsidRDefault="00247C88" w:rsidP="007C3992">
      <w:pPr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Theme="minorBidi" w:hAnsiTheme="minorBidi" w:cstheme="minorBidi" w:hint="cs"/>
          <w:rtl/>
        </w:rPr>
        <w:lastRenderedPageBreak/>
        <w:t xml:space="preserve">1. </w:t>
      </w:r>
      <w:r w:rsidR="008D70C3" w:rsidRPr="00693C85">
        <w:rPr>
          <w:rFonts w:cs="David" w:hint="cs"/>
          <w:b/>
          <w:bCs/>
          <w:sz w:val="24"/>
          <w:szCs w:val="24"/>
          <w:rtl/>
        </w:rPr>
        <w:t>דירוג האתרים באינ</w:t>
      </w:r>
      <w:r w:rsidR="008D70C3">
        <w:rPr>
          <w:rFonts w:cs="David" w:hint="cs"/>
          <w:b/>
          <w:bCs/>
          <w:sz w:val="24"/>
          <w:szCs w:val="24"/>
          <w:rtl/>
        </w:rPr>
        <w:t>ט</w:t>
      </w:r>
      <w:r w:rsidR="008D70C3" w:rsidRPr="00693C85">
        <w:rPr>
          <w:rFonts w:cs="David" w:hint="cs"/>
          <w:b/>
          <w:bCs/>
          <w:sz w:val="24"/>
          <w:szCs w:val="24"/>
          <w:rtl/>
        </w:rPr>
        <w:t>רנט הישראלי, חשיפה חודשית</w:t>
      </w:r>
      <w:r w:rsidR="008D70C3">
        <w:rPr>
          <w:rFonts w:cs="David" w:hint="cs"/>
          <w:b/>
          <w:bCs/>
          <w:sz w:val="24"/>
          <w:szCs w:val="24"/>
          <w:rtl/>
        </w:rPr>
        <w:t>*</w:t>
      </w:r>
    </w:p>
    <w:tbl>
      <w:tblPr>
        <w:tblW w:w="0" w:type="auto"/>
        <w:tblInd w:w="90" w:type="dxa"/>
        <w:tblLayout w:type="fixed"/>
        <w:tblLook w:val="04A0"/>
      </w:tblPr>
      <w:tblGrid>
        <w:gridCol w:w="1895"/>
        <w:gridCol w:w="1399"/>
        <w:gridCol w:w="1160"/>
        <w:gridCol w:w="1093"/>
        <w:gridCol w:w="2453"/>
        <w:gridCol w:w="439"/>
      </w:tblGrid>
      <w:tr w:rsidR="007C3992" w:rsidRPr="007C3992" w:rsidTr="00024017">
        <w:trPr>
          <w:trHeight w:val="169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2" w:rsidRPr="007C3992" w:rsidRDefault="007C3992" w:rsidP="007C39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  <w:rtl/>
              </w:rPr>
              <w:t>זמן שהייה (</w:t>
            </w: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Avg. time spent on site per visitor) hr:min:s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2" w:rsidRPr="007C3992" w:rsidRDefault="007C3992" w:rsidP="007C39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  <w:rtl/>
              </w:rPr>
              <w:t>דפים נצפים (</w:t>
            </w: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page views</w:t>
            </w:r>
            <w:r w:rsidRPr="007C3992">
              <w:rPr>
                <w:rFonts w:ascii="Arial" w:eastAsia="Times New Roman" w:hAnsi="Arial" w:cs="Arial"/>
                <w:sz w:val="20"/>
                <w:szCs w:val="20"/>
                <w:rtl/>
              </w:rPr>
              <w:t>) באלפים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2" w:rsidRPr="007C3992" w:rsidRDefault="007C3992" w:rsidP="007C39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  <w:rtl/>
              </w:rPr>
              <w:t>אחוז חשיפה (</w:t>
            </w: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Reach</w:t>
            </w:r>
            <w:r w:rsidRPr="007C3992">
              <w:rPr>
                <w:rFonts w:ascii="Arial" w:eastAsia="Times New Roman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2" w:rsidRPr="007C3992" w:rsidRDefault="007C3992" w:rsidP="007C39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     גולשים       (</w:t>
            </w: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Real Users</w:t>
            </w:r>
            <w:r w:rsidRPr="007C3992">
              <w:rPr>
                <w:rFonts w:ascii="Arial" w:eastAsia="Times New Roman" w:hAnsi="Arial" w:cs="Arial"/>
                <w:sz w:val="20"/>
                <w:szCs w:val="20"/>
                <w:rtl/>
              </w:rPr>
              <w:t>) באלפים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2" w:rsidRPr="007C3992" w:rsidRDefault="007C3992" w:rsidP="007C39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  <w:rtl/>
              </w:rPr>
              <w:t>אתר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92" w:rsidRPr="007C3992" w:rsidRDefault="007C3992" w:rsidP="007C3992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C39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10:05:44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575,275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48.3%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2,466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walla.co.il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10:09:55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263,417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45.8%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2,336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ynet.co.il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03:13:31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134,546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38.8%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1,981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mako.co.il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01:30:05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57,010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30.6%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1,561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nana10.co.il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00:43:32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41,257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28.5%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1,456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tapuz.co.il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01:34:30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132,831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20.0%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1,018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yad2.co.il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00:06:18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6,353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15.3%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783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d.co.il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00:30:08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31,073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14.0%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713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zap.co.il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E0276" w:rsidRPr="007C3992" w:rsidTr="00024017">
        <w:trPr>
          <w:trHeight w:val="19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01:19:15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24,682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12.4%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634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themarker.com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00:58:13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17,016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11.9%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605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nrg.co.il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01:01:01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8,430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11.2%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571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mouse.co.il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01:04:06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9,685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11.1%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565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xnet.co.il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06:55:04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57,483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10.8%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553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one.co.il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03:25:05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28,234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10.5%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534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msn.co.il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04:45:21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32,493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9.8%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globes.co.il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03:42:36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21,152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9.7%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496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haaretz.co.il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05:39:01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40,311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8.6%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436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sport5.co.il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BE0276" w:rsidRPr="007C3992" w:rsidTr="00024017">
        <w:trPr>
          <w:trHeight w:val="273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01:16:44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16,348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7.6%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386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net-games.co.il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E0276" w:rsidRPr="007C3992" w:rsidTr="00024017">
        <w:trPr>
          <w:trHeight w:val="291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00:14:31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6,209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7.5%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382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wallashops.co.il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00:07:05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2,160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6.3%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323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doctors.co.il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00:34:19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2,997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6.0%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308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mynet.co.il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01:59:05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28,693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5.7%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293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hotmail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00:11:07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3,463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5.7%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289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rest.co.il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BE0276" w:rsidRPr="007C3992" w:rsidTr="00024017">
        <w:trPr>
          <w:trHeight w:val="197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00:48:52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9,572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5.6%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284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02401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024017">
              <w:rPr>
                <w:rFonts w:ascii="Arial" w:eastAsia="Times New Roman" w:hAnsi="Arial" w:cs="Arial"/>
              </w:rPr>
              <w:t>myfirsthomepage.co.il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00:06:28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2,429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5.0%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254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kama.co.il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00:49:10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8,632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4.5%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alljobs.co.il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12:49:58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38,324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4.1%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wlmessenger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00:10:51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2,776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4.0%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buy2.co.il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00:35:23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3,460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3.3%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166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tipo.co.il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00:05:52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911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2.3%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mazaltov.walla.co.il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E0276" w:rsidRPr="007C3992" w:rsidTr="00024017">
        <w:trPr>
          <w:trHeight w:val="24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00:06:43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967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2.3%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bigdeal.co.il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BE0276" w:rsidRPr="007C3992" w:rsidTr="006D2E77">
        <w:trPr>
          <w:trHeight w:val="1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12:06:36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17,175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2.3%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zahav.ru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00:13:13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2,211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2.2%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114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wallatours.co.il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00:18:07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2,399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1.9%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mitchatnim.co.il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00:14:03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1,313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1.8%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jobcity.co.il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00:06:04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556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1.3%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ynet-shops.co.il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BE0276" w:rsidRPr="007C3992" w:rsidTr="00024017">
        <w:trPr>
          <w:trHeight w:val="23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00:07:23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420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1.2%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holesinthenet.co.il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00:07:44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525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1.1%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wisebuy.co.il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01:22:04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2,268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1.1%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haaretz.com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00:08:58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1.0%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adira.co.il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03:03:48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2,657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1.0%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ynetnews.com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00:07:24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393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1.0%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024017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ynettours.co.il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00:06:43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422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0.9%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yoram.co.il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lastRenderedPageBreak/>
              <w:t>00:03:25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0.7%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dday.co.il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00:42:59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0.6%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vgames.co.il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00:06:15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0.5%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madas.co.il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00:07:36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0.3%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ilimudim.co.il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03:14:17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1,338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0.3%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il.blogtv.com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00:05:39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76.78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0.3%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mishpati.co.il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00:14:42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54.815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0.2%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shavuz.co.il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E0276" w:rsidRPr="007C3992" w:rsidTr="00024017">
        <w:trPr>
          <w:trHeight w:val="25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00:02:18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25.328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0.1%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276" w:rsidRPr="006D2E77" w:rsidRDefault="00BE0276" w:rsidP="007C3992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6D2E77">
              <w:rPr>
                <w:rFonts w:ascii="Arial" w:eastAsia="Times New Roman" w:hAnsi="Arial" w:cs="Arial"/>
              </w:rPr>
              <w:t>kamash.co.il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76" w:rsidRDefault="00BE027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</w:tbl>
    <w:p w:rsidR="008D70C3" w:rsidRDefault="008D70C3" w:rsidP="007C3992">
      <w:pPr>
        <w:spacing w:line="360" w:lineRule="auto"/>
        <w:rPr>
          <w:rFonts w:ascii="Arial" w:hAnsi="Arial" w:cs="David"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ascii="Arial" w:hAnsi="Arial" w:cs="David"/>
          <w:sz w:val="24"/>
          <w:szCs w:val="24"/>
          <w:rtl/>
        </w:rPr>
      </w:pPr>
    </w:p>
    <w:p w:rsidR="008D70C3" w:rsidRPr="000D3202" w:rsidRDefault="008D70C3" w:rsidP="008D70C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  <w:r w:rsidRPr="000D3202">
        <w:rPr>
          <w:rFonts w:ascii="Arial" w:hAnsi="Arial" w:cs="David" w:hint="cs"/>
          <w:sz w:val="24"/>
          <w:szCs w:val="24"/>
          <w:rtl/>
        </w:rPr>
        <w:t>*</w:t>
      </w:r>
      <w:r w:rsidRPr="000D3202">
        <w:rPr>
          <w:rFonts w:ascii="Arial" w:hAnsi="Arial" w:cs="David" w:hint="cs"/>
          <w:sz w:val="24"/>
          <w:szCs w:val="24"/>
          <w:u w:val="single"/>
          <w:rtl/>
        </w:rPr>
        <w:t xml:space="preserve">יש לצפות שנתוני המידרוג  כפי שידווחו מדי חודש יהיו חשופים למידה מסוימת של שינויים הנובעים בין השאר  מגורמי עונתיות ומפעולות איחוד והפרדה היזומות על ידי האתר </w:t>
      </w:r>
    </w:p>
    <w:p w:rsidR="008D70C3" w:rsidRDefault="008D70C3" w:rsidP="006B315D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דרוג האתרים מכיל </w:t>
      </w:r>
      <w:r w:rsidRPr="002350D9">
        <w:rPr>
          <w:rFonts w:ascii="Arial" w:hAnsi="Arial" w:cs="David" w:hint="cs"/>
          <w:sz w:val="24"/>
          <w:szCs w:val="24"/>
          <w:rtl/>
        </w:rPr>
        <w:t>אתרים שאישרו את הפצת נתוניהם</w:t>
      </w:r>
      <w:r>
        <w:rPr>
          <w:rFonts w:ascii="Arial" w:hAnsi="Arial" w:cs="David" w:hint="cs"/>
          <w:sz w:val="24"/>
          <w:szCs w:val="24"/>
          <w:rtl/>
        </w:rPr>
        <w:t xml:space="preserve">, </w:t>
      </w:r>
      <w:r w:rsidRPr="00616148">
        <w:rPr>
          <w:rFonts w:ascii="Arial" w:hAnsi="Arial" w:cs="David" w:hint="cs"/>
          <w:sz w:val="24"/>
          <w:szCs w:val="24"/>
          <w:rtl/>
        </w:rPr>
        <w:t>בהמשך יצטרפו אתרים נוספים לדרוג.</w:t>
      </w: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7367C1" w:rsidRDefault="00247C88" w:rsidP="007367C1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  <w:r>
        <w:rPr>
          <w:rFonts w:cs="David"/>
          <w:b/>
          <w:bCs/>
          <w:sz w:val="24"/>
          <w:szCs w:val="24"/>
        </w:rPr>
        <w:t>2</w:t>
      </w:r>
      <w:r>
        <w:rPr>
          <w:rFonts w:cs="David" w:hint="cs"/>
          <w:b/>
          <w:bCs/>
          <w:sz w:val="24"/>
          <w:szCs w:val="24"/>
          <w:rtl/>
        </w:rPr>
        <w:t>.</w:t>
      </w:r>
      <w:r w:rsidR="008D70C3">
        <w:rPr>
          <w:rFonts w:cs="David" w:hint="cs"/>
          <w:b/>
          <w:bCs/>
          <w:sz w:val="24"/>
          <w:szCs w:val="24"/>
          <w:rtl/>
        </w:rPr>
        <w:t xml:space="preserve"> </w:t>
      </w:r>
      <w:r w:rsidR="008D70C3" w:rsidRPr="00693C85">
        <w:rPr>
          <w:rFonts w:cs="David" w:hint="cs"/>
          <w:b/>
          <w:bCs/>
          <w:sz w:val="24"/>
          <w:szCs w:val="24"/>
          <w:rtl/>
        </w:rPr>
        <w:t xml:space="preserve">דירוג </w:t>
      </w:r>
      <w:r w:rsidR="008D70C3">
        <w:rPr>
          <w:rFonts w:cs="David" w:hint="cs"/>
          <w:b/>
          <w:bCs/>
          <w:sz w:val="24"/>
          <w:szCs w:val="24"/>
          <w:rtl/>
        </w:rPr>
        <w:t>קבוצות בעלות באינ</w:t>
      </w:r>
      <w:r w:rsidR="008D70C3" w:rsidRPr="00693C85">
        <w:rPr>
          <w:rFonts w:cs="David" w:hint="cs"/>
          <w:b/>
          <w:bCs/>
          <w:sz w:val="24"/>
          <w:szCs w:val="24"/>
          <w:rtl/>
        </w:rPr>
        <w:t>ט</w:t>
      </w:r>
      <w:r w:rsidR="008D70C3">
        <w:rPr>
          <w:rFonts w:cs="David" w:hint="cs"/>
          <w:b/>
          <w:bCs/>
          <w:sz w:val="24"/>
          <w:szCs w:val="24"/>
          <w:rtl/>
        </w:rPr>
        <w:t>ר</w:t>
      </w:r>
      <w:r w:rsidR="008D70C3" w:rsidRPr="00693C85">
        <w:rPr>
          <w:rFonts w:cs="David" w:hint="cs"/>
          <w:b/>
          <w:bCs/>
          <w:sz w:val="24"/>
          <w:szCs w:val="24"/>
          <w:rtl/>
        </w:rPr>
        <w:t>נט הישראלי, חשיפה חודשית</w:t>
      </w:r>
      <w:r w:rsidR="008D70C3">
        <w:rPr>
          <w:rFonts w:cs="David" w:hint="cs"/>
          <w:b/>
          <w:bCs/>
          <w:sz w:val="24"/>
          <w:szCs w:val="24"/>
          <w:rtl/>
        </w:rPr>
        <w:t>*</w:t>
      </w:r>
    </w:p>
    <w:tbl>
      <w:tblPr>
        <w:tblW w:w="7939" w:type="dxa"/>
        <w:tblInd w:w="392" w:type="dxa"/>
        <w:tblLook w:val="04A0"/>
      </w:tblPr>
      <w:tblGrid>
        <w:gridCol w:w="1843"/>
        <w:gridCol w:w="1559"/>
        <w:gridCol w:w="1460"/>
        <w:gridCol w:w="1216"/>
        <w:gridCol w:w="901"/>
        <w:gridCol w:w="960"/>
      </w:tblGrid>
      <w:tr w:rsidR="007367C1" w:rsidRPr="007367C1" w:rsidTr="007367C1">
        <w:trPr>
          <w:trHeight w:val="17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1" w:rsidRPr="007367C1" w:rsidRDefault="007367C1" w:rsidP="007367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זמן שהייה (</w:t>
            </w: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Avg. time spent on site per visitor) hr:min:s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1" w:rsidRPr="007367C1" w:rsidRDefault="007367C1" w:rsidP="007367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דפים נצפים (</w:t>
            </w: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page views</w:t>
            </w: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) באלפים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1" w:rsidRPr="007367C1" w:rsidRDefault="007367C1" w:rsidP="007367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אחוז חשיפה (</w:t>
            </w: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Reach</w:t>
            </w: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1" w:rsidRPr="007367C1" w:rsidRDefault="007367C1" w:rsidP="007367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     גולשים       (</w:t>
            </w: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Real Users</w:t>
            </w: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) באלפים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C1" w:rsidRPr="007367C1" w:rsidRDefault="007367C1" w:rsidP="007367C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בעלות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67C1" w:rsidRPr="007367C1" w:rsidTr="007367C1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09:22:30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 xml:space="preserve">      738,297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59%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3,002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7C1" w:rsidRPr="007367C1" w:rsidRDefault="007367C1" w:rsidP="007367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וואלה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7367C1" w:rsidRPr="007367C1" w:rsidTr="007367C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BE0276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09:3</w:t>
            </w:r>
            <w:r w:rsidR="00BE027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BE0276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BE0276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 xml:space="preserve">      305,</w:t>
            </w:r>
            <w:r w:rsidR="00BE0276">
              <w:rPr>
                <w:rFonts w:ascii="Arial" w:eastAsia="Times New Roman" w:hAnsi="Arial" w:cs="Arial"/>
                <w:sz w:val="20"/>
                <w:szCs w:val="20"/>
              </w:rPr>
              <w:t>651</w:t>
            </w:r>
            <w:r w:rsidRPr="007367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52%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BE0276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r w:rsidR="00BE0276">
              <w:rPr>
                <w:rFonts w:ascii="Arial" w:eastAsia="Times New Roman" w:hAnsi="Arial" w:cs="Arial"/>
                <w:sz w:val="20"/>
                <w:szCs w:val="20"/>
              </w:rPr>
              <w:t>645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7C1" w:rsidRPr="007367C1" w:rsidRDefault="007367C1" w:rsidP="007367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וינט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367C1" w:rsidRPr="007367C1" w:rsidTr="007367C1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03:08:54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 xml:space="preserve">      137,321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2,041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7C1" w:rsidRPr="007367C1" w:rsidRDefault="007367C1" w:rsidP="007367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מאקו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7367C1" w:rsidRPr="007367C1" w:rsidTr="007367C1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00:51:46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 xml:space="preserve">       52,167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30%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1,546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7C1" w:rsidRPr="007367C1" w:rsidRDefault="007367C1" w:rsidP="007367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תפוז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7367C1" w:rsidRPr="007367C1" w:rsidTr="007367C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00:22:47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 xml:space="preserve">       47,342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30%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1,546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7C1" w:rsidRPr="007367C1" w:rsidRDefault="007367C1" w:rsidP="007367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זאפ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367C1" w:rsidRPr="007367C1" w:rsidTr="007367C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02:44:00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 xml:space="preserve">       56,533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24%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1,219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7C1" w:rsidRPr="007367C1" w:rsidRDefault="007367C1" w:rsidP="007367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  <w:rtl/>
              </w:rPr>
              <w:t>קבוצת הארץ-דה מרקר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C1" w:rsidRPr="007367C1" w:rsidRDefault="007367C1" w:rsidP="007367C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7C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6B315D" w:rsidRDefault="006B315D" w:rsidP="007367C1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8D70C3" w:rsidRPr="00C63EEB" w:rsidRDefault="008D70C3" w:rsidP="007367C1">
      <w:pPr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u w:val="single"/>
          <w:rtl/>
        </w:rPr>
        <w:t>*</w:t>
      </w:r>
      <w:r w:rsidRPr="00C63EEB">
        <w:rPr>
          <w:rFonts w:ascii="Arial" w:hAnsi="Arial" w:cs="David" w:hint="cs"/>
          <w:sz w:val="24"/>
          <w:szCs w:val="24"/>
          <w:u w:val="single"/>
          <w:rtl/>
        </w:rPr>
        <w:t>קבוצת בעלות</w:t>
      </w:r>
      <w:r w:rsidRPr="00095BB2">
        <w:rPr>
          <w:rFonts w:ascii="Arial" w:hAnsi="Arial" w:cs="David" w:hint="cs"/>
          <w:sz w:val="24"/>
          <w:szCs w:val="24"/>
          <w:rtl/>
        </w:rPr>
        <w:t xml:space="preserve">: </w:t>
      </w:r>
      <w:r w:rsidRPr="00C63EEB">
        <w:rPr>
          <w:rFonts w:ascii="Arial" w:hAnsi="Arial" w:cs="David"/>
          <w:sz w:val="24"/>
          <w:szCs w:val="24"/>
          <w:rtl/>
        </w:rPr>
        <w:t>מתייחסת לכל אתר שמוחזק בשיעור הוני של מעל 50% מהון המניות על ידי מי מהקבוצות</w:t>
      </w:r>
      <w:r w:rsidRPr="00C63EEB">
        <w:rPr>
          <w:rFonts w:ascii="Arial" w:hAnsi="Arial" w:cs="David" w:hint="cs"/>
          <w:sz w:val="24"/>
          <w:szCs w:val="24"/>
          <w:rtl/>
        </w:rPr>
        <w:t>.</w:t>
      </w:r>
      <w:r>
        <w:rPr>
          <w:rFonts w:ascii="Arial" w:hAnsi="Arial" w:cs="David" w:hint="cs"/>
          <w:sz w:val="24"/>
          <w:szCs w:val="24"/>
          <w:rtl/>
        </w:rPr>
        <w:t xml:space="preserve"> הדרוג מתייחס לקבוצות בעלות החברות בוועדה למדרוג האינטרנט ואישרו הפצת נתוניהם.</w:t>
      </w:r>
    </w:p>
    <w:p w:rsidR="008D70C3" w:rsidRDefault="008D70C3" w:rsidP="008D70C3">
      <w:pPr>
        <w:spacing w:line="360" w:lineRule="auto"/>
        <w:rPr>
          <w:rFonts w:ascii="Arial" w:hAnsi="Arial" w:cs="David"/>
          <w:sz w:val="24"/>
          <w:szCs w:val="24"/>
          <w:vertAlign w:val="superscript"/>
          <w:rtl/>
        </w:rPr>
      </w:pPr>
    </w:p>
    <w:p w:rsidR="008D70C3" w:rsidRPr="000F4D22" w:rsidRDefault="008D70C3" w:rsidP="008D70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0F4D22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1</w:t>
      </w:r>
      <w:r w:rsidRPr="000F4D22">
        <w:rPr>
          <w:rFonts w:ascii="Arial" w:hAnsi="Arial" w:cs="David" w:hint="cs"/>
          <w:i/>
          <w:iCs/>
          <w:sz w:val="20"/>
          <w:szCs w:val="20"/>
          <w:rtl/>
        </w:rPr>
        <w:t>קבוצת וואלה! כוללת את האתרים</w:t>
      </w:r>
      <w:r w:rsidRPr="000F4D22">
        <w:rPr>
          <w:rFonts w:ascii="Arial" w:hAnsi="Arial" w:cs="David" w:hint="cs"/>
          <w:sz w:val="20"/>
          <w:szCs w:val="20"/>
          <w:rtl/>
        </w:rPr>
        <w:t>:</w:t>
      </w:r>
      <w:r w:rsidRPr="000F4D22">
        <w:rPr>
          <w:rFonts w:ascii="Arial" w:eastAsia="Times New Roman" w:hAnsi="Arial" w:cs="Arial"/>
          <w:sz w:val="20"/>
          <w:szCs w:val="20"/>
        </w:rPr>
        <w:t>walla.co.il, yad2.co.il, wallashops.co.il, tipo.co.il, zahav.ru</w:t>
      </w:r>
      <w:r w:rsidRPr="000F4D22">
        <w:rPr>
          <w:rFonts w:ascii="Arial" w:eastAsia="Times New Roman" w:hAnsi="Arial" w:cs="Arial"/>
          <w:color w:val="915547"/>
          <w:sz w:val="20"/>
          <w:szCs w:val="20"/>
        </w:rPr>
        <w:t xml:space="preserve">, </w:t>
      </w:r>
      <w:r w:rsidRPr="000F4D22">
        <w:rPr>
          <w:rFonts w:ascii="Arial" w:eastAsia="Times New Roman" w:hAnsi="Arial" w:cs="Arial"/>
          <w:sz w:val="20"/>
          <w:szCs w:val="20"/>
        </w:rPr>
        <w:t>mazaltov.walla.co.il, jobcity.co.il, yoram.co.il, vgames.co.il</w:t>
      </w:r>
    </w:p>
    <w:p w:rsidR="008D70C3" w:rsidRPr="00A312BC" w:rsidRDefault="008D70C3" w:rsidP="00A312BC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0560E9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2</w:t>
      </w:r>
      <w:r w:rsidRPr="000560E9">
        <w:rPr>
          <w:rFonts w:ascii="Arial" w:hAnsi="Arial" w:cs="David" w:hint="cs"/>
          <w:i/>
          <w:iCs/>
          <w:sz w:val="20"/>
          <w:szCs w:val="20"/>
          <w:rtl/>
        </w:rPr>
        <w:t>קבוצת וינט כוללת את האתרים:</w:t>
      </w:r>
      <w:r w:rsidRPr="00C15BE4">
        <w:rPr>
          <w:rFonts w:ascii="Arial" w:eastAsia="Times New Roman" w:hAnsi="Arial" w:cs="Arial"/>
          <w:sz w:val="20"/>
          <w:szCs w:val="20"/>
        </w:rPr>
        <w:t>ynet.co.il, net-games.co.il, xnet.co.il, alljobs.co.il, bigdeal.co.il, ynetnews.com, yedioth.co.il, ybook.co.il, mynet.co.il</w:t>
      </w:r>
    </w:p>
    <w:p w:rsidR="008D70C3" w:rsidRPr="00C15BE4" w:rsidRDefault="008D70C3" w:rsidP="008D70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60E9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3</w:t>
      </w:r>
      <w:r w:rsidRPr="000560E9">
        <w:rPr>
          <w:rFonts w:ascii="Arial" w:hAnsi="Arial" w:cs="David" w:hint="cs"/>
          <w:i/>
          <w:iCs/>
          <w:sz w:val="20"/>
          <w:szCs w:val="20"/>
          <w:rtl/>
        </w:rPr>
        <w:t>קבוצת מאקו כוללת את האתרים:</w:t>
      </w:r>
      <w:r w:rsidRPr="00C15BE4">
        <w:rPr>
          <w:rFonts w:ascii="Arial" w:eastAsia="Times New Roman" w:hAnsi="Arial" w:cs="Arial"/>
          <w:sz w:val="20"/>
          <w:szCs w:val="20"/>
        </w:rPr>
        <w:t>mako.co.il</w:t>
      </w:r>
      <w:r w:rsidRPr="00C15BE4"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Pr="00C15BE4">
        <w:rPr>
          <w:rFonts w:ascii="Arial" w:eastAsia="Times New Roman" w:hAnsi="Arial" w:cs="Arial"/>
          <w:sz w:val="20"/>
          <w:szCs w:val="20"/>
        </w:rPr>
        <w:t>buy2.co.il</w:t>
      </w:r>
    </w:p>
    <w:p w:rsidR="008D70C3" w:rsidRPr="00C15BE4" w:rsidRDefault="008D70C3" w:rsidP="008D70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60E9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4</w:t>
      </w:r>
      <w:r w:rsidRPr="000560E9">
        <w:rPr>
          <w:rFonts w:ascii="Arial" w:hAnsi="Arial" w:cs="David" w:hint="cs"/>
          <w:i/>
          <w:iCs/>
          <w:sz w:val="20"/>
          <w:szCs w:val="20"/>
          <w:rtl/>
        </w:rPr>
        <w:t>קבוצת תפוז כוללת את האתרים:</w:t>
      </w:r>
      <w:r w:rsidRPr="00C15BE4">
        <w:rPr>
          <w:rFonts w:ascii="Arial" w:eastAsia="Times New Roman" w:hAnsi="Arial" w:cs="Arial"/>
          <w:sz w:val="20"/>
          <w:szCs w:val="20"/>
        </w:rPr>
        <w:t>tapuz.co.il, myfirsthomepage.co.il, il.blogtv.com</w:t>
      </w:r>
    </w:p>
    <w:p w:rsidR="008D70C3" w:rsidRPr="00C15BE4" w:rsidRDefault="008D70C3" w:rsidP="008D70C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60E9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lastRenderedPageBreak/>
        <w:t>5</w:t>
      </w:r>
      <w:r w:rsidRPr="000560E9">
        <w:rPr>
          <w:rFonts w:ascii="Arial" w:hAnsi="Arial" w:cs="David" w:hint="cs"/>
          <w:i/>
          <w:iCs/>
          <w:sz w:val="20"/>
          <w:szCs w:val="20"/>
          <w:rtl/>
        </w:rPr>
        <w:t>קבוצת זאפ כוללת את האתרים:</w:t>
      </w:r>
      <w:r w:rsidRPr="00C15BE4">
        <w:rPr>
          <w:rFonts w:ascii="Arial" w:eastAsia="Times New Roman" w:hAnsi="Arial" w:cs="Arial"/>
          <w:sz w:val="20"/>
          <w:szCs w:val="20"/>
        </w:rPr>
        <w:t>d.co.il, zap.co.il, doctors.co.il, rest.co.il, dday.co.il, wisebuy.co.il, madas.co.il, mitchatnim.co.il, ilimudim.co.il, mishpati.co.il, kamash.co.il, shavuz.co.il, adira.co.il</w:t>
      </w:r>
    </w:p>
    <w:p w:rsidR="008D70C3" w:rsidRPr="00C15BE4" w:rsidRDefault="008D70C3" w:rsidP="008D70C3">
      <w:pPr>
        <w:spacing w:line="360" w:lineRule="auto"/>
        <w:jc w:val="both"/>
        <w:rPr>
          <w:rFonts w:ascii="Arial" w:eastAsia="Times New Roman" w:hAnsi="Arial" w:cs="Arial"/>
          <w:color w:val="915547"/>
          <w:sz w:val="20"/>
          <w:szCs w:val="20"/>
        </w:rPr>
      </w:pPr>
      <w:r w:rsidRPr="000560E9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6</w:t>
      </w:r>
      <w:r w:rsidRPr="000560E9">
        <w:rPr>
          <w:rFonts w:ascii="Arial" w:hAnsi="Arial" w:cs="David" w:hint="cs"/>
          <w:i/>
          <w:iCs/>
          <w:sz w:val="20"/>
          <w:szCs w:val="20"/>
          <w:rtl/>
        </w:rPr>
        <w:t>קבוצת הארץ דה מרקר כוללת את האתרים:</w:t>
      </w:r>
      <w:r w:rsidRPr="00C15BE4">
        <w:rPr>
          <w:rFonts w:ascii="Arial" w:eastAsia="Times New Roman" w:hAnsi="Arial" w:cs="Arial"/>
          <w:sz w:val="20"/>
          <w:szCs w:val="20"/>
        </w:rPr>
        <w:t>themarker.com, mouse.co.il</w:t>
      </w:r>
      <w:r w:rsidRPr="00C15BE4"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Pr="00C15BE4">
        <w:rPr>
          <w:rFonts w:ascii="Arial" w:eastAsia="Times New Roman" w:hAnsi="Arial" w:cs="Arial"/>
          <w:sz w:val="20"/>
          <w:szCs w:val="20"/>
        </w:rPr>
        <w:t>haaretz.co.il</w:t>
      </w:r>
      <w:r w:rsidRPr="00C15BE4"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Pr="00C15BE4">
        <w:rPr>
          <w:rFonts w:ascii="Arial" w:eastAsia="Times New Roman" w:hAnsi="Arial" w:cs="Arial"/>
          <w:sz w:val="20"/>
          <w:szCs w:val="20"/>
        </w:rPr>
        <w:t>haaretz.com</w:t>
      </w: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D70C3" w:rsidRDefault="008D70C3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D70C3" w:rsidRPr="00693C85" w:rsidRDefault="00247C88" w:rsidP="008D70C3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3</w:t>
      </w:r>
      <w:r w:rsidR="008D70C3">
        <w:rPr>
          <w:rFonts w:cs="David" w:hint="cs"/>
          <w:b/>
          <w:bCs/>
          <w:sz w:val="24"/>
          <w:szCs w:val="24"/>
          <w:rtl/>
        </w:rPr>
        <w:t xml:space="preserve">. </w:t>
      </w:r>
      <w:r w:rsidR="008D70C3" w:rsidRPr="00693C85">
        <w:rPr>
          <w:rFonts w:cs="David" w:hint="cs"/>
          <w:b/>
          <w:bCs/>
          <w:sz w:val="24"/>
          <w:szCs w:val="24"/>
          <w:rtl/>
        </w:rPr>
        <w:t xml:space="preserve">דירוג </w:t>
      </w:r>
      <w:r w:rsidR="008D70C3">
        <w:rPr>
          <w:rFonts w:cs="David" w:hint="cs"/>
          <w:b/>
          <w:bCs/>
          <w:sz w:val="24"/>
          <w:szCs w:val="24"/>
          <w:rtl/>
        </w:rPr>
        <w:t>רשתות אתרים באינ</w:t>
      </w:r>
      <w:r w:rsidR="008D70C3" w:rsidRPr="00693C85">
        <w:rPr>
          <w:rFonts w:cs="David" w:hint="cs"/>
          <w:b/>
          <w:bCs/>
          <w:sz w:val="24"/>
          <w:szCs w:val="24"/>
          <w:rtl/>
        </w:rPr>
        <w:t>ט</w:t>
      </w:r>
      <w:r w:rsidR="008D70C3">
        <w:rPr>
          <w:rFonts w:cs="David" w:hint="cs"/>
          <w:b/>
          <w:bCs/>
          <w:sz w:val="24"/>
          <w:szCs w:val="24"/>
          <w:rtl/>
        </w:rPr>
        <w:t>ר</w:t>
      </w:r>
      <w:r w:rsidR="008D70C3" w:rsidRPr="00693C85">
        <w:rPr>
          <w:rFonts w:cs="David" w:hint="cs"/>
          <w:b/>
          <w:bCs/>
          <w:sz w:val="24"/>
          <w:szCs w:val="24"/>
          <w:rtl/>
        </w:rPr>
        <w:t>נט הישראלי, חשיפה חודשית</w:t>
      </w:r>
      <w:r w:rsidR="008D70C3">
        <w:rPr>
          <w:rFonts w:cs="David" w:hint="cs"/>
          <w:b/>
          <w:bCs/>
          <w:sz w:val="24"/>
          <w:szCs w:val="24"/>
          <w:rtl/>
        </w:rPr>
        <w:t>*</w:t>
      </w:r>
    </w:p>
    <w:tbl>
      <w:tblPr>
        <w:tblW w:w="0" w:type="auto"/>
        <w:tblInd w:w="90" w:type="dxa"/>
        <w:tblLook w:val="04A0"/>
      </w:tblPr>
      <w:tblGrid>
        <w:gridCol w:w="3021"/>
        <w:gridCol w:w="1349"/>
        <w:gridCol w:w="1722"/>
        <w:gridCol w:w="1278"/>
        <w:gridCol w:w="1069"/>
      </w:tblGrid>
      <w:tr w:rsidR="00247C88" w:rsidRPr="00247C88" w:rsidTr="008F1D44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B72" w:rsidRDefault="00247C88" w:rsidP="00247C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זמן שהייה (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Avg. time spent per visitor)</w:t>
            </w:r>
          </w:p>
          <w:p w:rsidR="00247C88" w:rsidRPr="00247C88" w:rsidRDefault="00247C88" w:rsidP="00247C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hr:min:s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B72" w:rsidRDefault="00247C88" w:rsidP="00C37B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דפים נצפים</w:t>
            </w:r>
          </w:p>
          <w:p w:rsidR="00247C88" w:rsidRPr="00247C88" w:rsidRDefault="00247C88" w:rsidP="00C37B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(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page views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C88" w:rsidRPr="00247C88" w:rsidRDefault="00247C88" w:rsidP="00247C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אחוז חשיפה (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Reach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B72" w:rsidRDefault="00247C88" w:rsidP="00C37B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גולשים</w:t>
            </w:r>
          </w:p>
          <w:p w:rsidR="00247C88" w:rsidRPr="00247C88" w:rsidRDefault="00247C88" w:rsidP="00C37B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(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Real Users</w:t>
            </w: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C88" w:rsidRPr="00247C88" w:rsidRDefault="00247C88" w:rsidP="00247C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C8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רשת אתרים</w:t>
            </w:r>
          </w:p>
        </w:tc>
      </w:tr>
      <w:tr w:rsidR="00247C88" w:rsidRPr="00247C88" w:rsidTr="00247C8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C88" w:rsidRPr="008F1D44" w:rsidRDefault="00AE6B3C" w:rsidP="008F1D44">
            <w:pPr>
              <w:bidi w:val="0"/>
              <w:jc w:val="center"/>
              <w:rPr>
                <w:rFonts w:ascii="Arial" w:hAnsi="Arial" w:cs="Arial"/>
              </w:rPr>
            </w:pPr>
            <w:r w:rsidRPr="008F1D44">
              <w:rPr>
                <w:rFonts w:ascii="Arial" w:hAnsi="Arial" w:cs="Arial"/>
              </w:rPr>
              <w:t>03:37:11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C88" w:rsidRPr="008F1D44" w:rsidRDefault="00AE6B3C" w:rsidP="008F1D44">
            <w:pPr>
              <w:bidi w:val="0"/>
              <w:jc w:val="center"/>
              <w:rPr>
                <w:rFonts w:ascii="Arial" w:hAnsi="Arial" w:cs="Arial"/>
              </w:rPr>
            </w:pPr>
            <w:r w:rsidRPr="008F1D44">
              <w:rPr>
                <w:rFonts w:ascii="Arial" w:hAnsi="Arial" w:cs="Arial"/>
              </w:rPr>
              <w:t>152,261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C88" w:rsidRPr="008F1D44" w:rsidRDefault="00AE6B3C" w:rsidP="008F1D44">
            <w:pPr>
              <w:bidi w:val="0"/>
              <w:jc w:val="center"/>
              <w:rPr>
                <w:rFonts w:ascii="Arial" w:hAnsi="Arial" w:cs="Arial"/>
              </w:rPr>
            </w:pPr>
            <w:r w:rsidRPr="008F1D44">
              <w:rPr>
                <w:rFonts w:ascii="Arial" w:hAnsi="Arial" w:cs="Arial"/>
              </w:rPr>
              <w:t>40.07%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C88" w:rsidRPr="008F1D44" w:rsidRDefault="00AE6B3C" w:rsidP="008F1D44">
            <w:pPr>
              <w:bidi w:val="0"/>
              <w:jc w:val="center"/>
              <w:rPr>
                <w:rFonts w:ascii="Arial" w:hAnsi="Arial" w:cs="Arial"/>
              </w:rPr>
            </w:pPr>
            <w:r w:rsidRPr="008F1D44">
              <w:rPr>
                <w:rFonts w:ascii="Arial" w:hAnsi="Arial" w:cs="Arial"/>
              </w:rPr>
              <w:t>2,045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C88" w:rsidRPr="008F1D44" w:rsidRDefault="007F6C2B" w:rsidP="008F1D4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8F1D44">
              <w:rPr>
                <w:rFonts w:ascii="Arial" w:eastAsia="Times New Roman" w:hAnsi="Arial" w:cs="Arial" w:hint="cs"/>
                <w:rtl/>
              </w:rPr>
              <w:t>רשת</w:t>
            </w:r>
            <w:r w:rsidR="00AE6B3C" w:rsidRPr="008F1D44">
              <w:rPr>
                <w:rFonts w:ascii="Arial" w:eastAsia="Times New Roman" w:hAnsi="Arial" w:cs="Arial" w:hint="cs"/>
                <w:rtl/>
              </w:rPr>
              <w:t xml:space="preserve"> מסה</w:t>
            </w:r>
          </w:p>
        </w:tc>
      </w:tr>
    </w:tbl>
    <w:p w:rsidR="008D70C3" w:rsidRDefault="008D70C3" w:rsidP="008D70C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8D70C3" w:rsidRPr="00CE1C70" w:rsidRDefault="008D70C3" w:rsidP="008D70C3">
      <w:pPr>
        <w:spacing w:line="360" w:lineRule="auto"/>
        <w:jc w:val="both"/>
        <w:rPr>
          <w:rFonts w:ascii="Arial" w:hAnsi="Arial" w:cs="David"/>
          <w:sz w:val="24"/>
          <w:szCs w:val="24"/>
        </w:rPr>
      </w:pPr>
      <w:r w:rsidRPr="00CE1C70">
        <w:rPr>
          <w:rFonts w:ascii="Arial" w:hAnsi="Arial" w:cs="David" w:hint="cs"/>
          <w:sz w:val="24"/>
          <w:szCs w:val="24"/>
          <w:u w:val="single"/>
          <w:rtl/>
        </w:rPr>
        <w:t>רשת אתרים</w:t>
      </w:r>
      <w:r w:rsidRPr="00CE1C70">
        <w:rPr>
          <w:rFonts w:ascii="Arial" w:hAnsi="Arial" w:cs="David" w:hint="cs"/>
          <w:sz w:val="24"/>
          <w:szCs w:val="24"/>
          <w:rtl/>
        </w:rPr>
        <w:t>: התארגנות של גוף היכול למכור יותר מאתר אחד ובלבד שיעמוד בעקרונות הבאים:</w:t>
      </w:r>
    </w:p>
    <w:p w:rsidR="008D70C3" w:rsidRPr="00CE1C70" w:rsidRDefault="008D70C3" w:rsidP="008D70C3">
      <w:pPr>
        <w:pStyle w:val="ListParagraph"/>
        <w:numPr>
          <w:ilvl w:val="0"/>
          <w:numId w:val="17"/>
        </w:numPr>
        <w:spacing w:after="200" w:line="360" w:lineRule="auto"/>
        <w:ind w:left="360"/>
        <w:jc w:val="both"/>
        <w:rPr>
          <w:rFonts w:ascii="Arial" w:hAnsi="Arial" w:cs="David"/>
          <w:sz w:val="24"/>
          <w:szCs w:val="24"/>
          <w:rtl/>
        </w:rPr>
      </w:pPr>
      <w:r w:rsidRPr="00CE1C70">
        <w:rPr>
          <w:rFonts w:ascii="Arial" w:hAnsi="Arial" w:cs="David" w:hint="cs"/>
          <w:sz w:val="24"/>
          <w:szCs w:val="24"/>
          <w:rtl/>
        </w:rPr>
        <w:t>שני אתרים או יותר היושבים על דומיין נפרד</w:t>
      </w:r>
    </w:p>
    <w:p w:rsidR="008D70C3" w:rsidRPr="00CE1C70" w:rsidRDefault="008D70C3" w:rsidP="008D70C3">
      <w:pPr>
        <w:pStyle w:val="ListParagraph"/>
        <w:numPr>
          <w:ilvl w:val="0"/>
          <w:numId w:val="17"/>
        </w:numPr>
        <w:spacing w:after="200" w:line="360" w:lineRule="auto"/>
        <w:ind w:left="360"/>
        <w:jc w:val="both"/>
        <w:rPr>
          <w:rFonts w:ascii="Arial" w:hAnsi="Arial" w:cs="David"/>
          <w:sz w:val="24"/>
          <w:szCs w:val="24"/>
          <w:rtl/>
        </w:rPr>
      </w:pPr>
      <w:r w:rsidRPr="00CE1C70">
        <w:rPr>
          <w:rFonts w:ascii="Arial" w:hAnsi="Arial" w:cs="David" w:hint="cs"/>
          <w:sz w:val="24"/>
          <w:szCs w:val="24"/>
          <w:rtl/>
        </w:rPr>
        <w:t>האתרים מנוהלים על ידי אותה מערכת פרסום וניתן לעשות אופטימיזציה בינהם</w:t>
      </w:r>
    </w:p>
    <w:p w:rsidR="008D70C3" w:rsidRPr="00CE1C70" w:rsidRDefault="008D70C3" w:rsidP="008D70C3">
      <w:pPr>
        <w:pStyle w:val="ListParagraph"/>
        <w:numPr>
          <w:ilvl w:val="0"/>
          <w:numId w:val="17"/>
        </w:numPr>
        <w:spacing w:after="200" w:line="360" w:lineRule="auto"/>
        <w:ind w:left="360"/>
        <w:jc w:val="both"/>
        <w:rPr>
          <w:rFonts w:ascii="Arial" w:hAnsi="Arial" w:cs="David"/>
          <w:sz w:val="24"/>
          <w:szCs w:val="24"/>
        </w:rPr>
      </w:pPr>
      <w:r w:rsidRPr="00CE1C70">
        <w:rPr>
          <w:rFonts w:ascii="Arial" w:hAnsi="Arial" w:cs="David" w:hint="cs"/>
          <w:sz w:val="24"/>
          <w:szCs w:val="24"/>
          <w:rtl/>
        </w:rPr>
        <w:t>אין חשיבות לבעלות עסקית משותפת</w:t>
      </w:r>
    </w:p>
    <w:p w:rsidR="008D70C3" w:rsidRPr="00CE1C70" w:rsidRDefault="008D70C3" w:rsidP="008D70C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line="360" w:lineRule="auto"/>
        <w:ind w:left="360"/>
        <w:jc w:val="both"/>
        <w:rPr>
          <w:rFonts w:ascii="Arial" w:hAnsi="Arial" w:cs="David"/>
          <w:sz w:val="24"/>
          <w:szCs w:val="24"/>
        </w:rPr>
      </w:pPr>
      <w:r w:rsidRPr="00CE1C70">
        <w:rPr>
          <w:rFonts w:ascii="Arial" w:hAnsi="Arial" w:cs="David"/>
          <w:sz w:val="24"/>
          <w:szCs w:val="24"/>
          <w:rtl/>
        </w:rPr>
        <w:t xml:space="preserve">כל אתר שמתבצעת בו מכירה על בסיס אקסקלוסיבי ומעל </w:t>
      </w:r>
      <w:r w:rsidRPr="00CE1C70">
        <w:rPr>
          <w:rFonts w:ascii="Arial" w:hAnsi="Arial" w:cs="David" w:hint="cs"/>
          <w:sz w:val="24"/>
          <w:szCs w:val="24"/>
          <w:rtl/>
        </w:rPr>
        <w:t>ל</w:t>
      </w:r>
      <w:r w:rsidRPr="00CE1C70">
        <w:rPr>
          <w:rFonts w:ascii="Arial" w:hAnsi="Arial" w:cs="David"/>
          <w:sz w:val="24"/>
          <w:szCs w:val="24"/>
          <w:rtl/>
        </w:rPr>
        <w:t>שלושה חודשים על ידי מי מחברי הוועדה</w:t>
      </w:r>
    </w:p>
    <w:p w:rsidR="008D70C3" w:rsidRPr="00CE1C70" w:rsidRDefault="008D70C3" w:rsidP="008D70C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line="360" w:lineRule="auto"/>
        <w:ind w:left="360"/>
        <w:jc w:val="both"/>
        <w:rPr>
          <w:rFonts w:ascii="Arial" w:hAnsi="Arial" w:cs="David"/>
          <w:sz w:val="24"/>
          <w:szCs w:val="24"/>
        </w:rPr>
      </w:pPr>
      <w:r w:rsidRPr="00CE1C70">
        <w:rPr>
          <w:rFonts w:ascii="Arial" w:hAnsi="Arial" w:cs="David" w:hint="cs"/>
          <w:sz w:val="24"/>
          <w:szCs w:val="24"/>
          <w:rtl/>
        </w:rPr>
        <w:t>פ</w:t>
      </w:r>
      <w:r w:rsidRPr="00CE1C70">
        <w:rPr>
          <w:rFonts w:ascii="Arial" w:hAnsi="Arial" w:cs="David"/>
          <w:sz w:val="24"/>
          <w:szCs w:val="24"/>
          <w:rtl/>
        </w:rPr>
        <w:t>עילות האתר הנה ל-</w:t>
      </w:r>
      <w:r w:rsidRPr="00CE1C70">
        <w:rPr>
          <w:rFonts w:ascii="Arial" w:hAnsi="Arial" w:cs="David"/>
          <w:sz w:val="24"/>
          <w:szCs w:val="24"/>
        </w:rPr>
        <w:t>IP</w:t>
      </w:r>
      <w:r w:rsidRPr="00CE1C70">
        <w:rPr>
          <w:rFonts w:ascii="Arial" w:hAnsi="Arial" w:cs="David"/>
          <w:sz w:val="24"/>
          <w:szCs w:val="24"/>
          <w:rtl/>
        </w:rPr>
        <w:t xml:space="preserve"> ישראל ברובה (מעל 80%). </w:t>
      </w:r>
    </w:p>
    <w:p w:rsidR="008D70C3" w:rsidRPr="00CE1C70" w:rsidRDefault="008D70C3" w:rsidP="008D70C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line="360" w:lineRule="auto"/>
        <w:ind w:left="360"/>
        <w:jc w:val="both"/>
        <w:rPr>
          <w:rFonts w:ascii="Arial" w:hAnsi="Arial" w:cs="David"/>
          <w:sz w:val="24"/>
          <w:szCs w:val="24"/>
          <w:rtl/>
        </w:rPr>
      </w:pPr>
      <w:r w:rsidRPr="00CE1C70">
        <w:rPr>
          <w:rFonts w:ascii="Arial" w:hAnsi="Arial" w:cs="David" w:hint="cs"/>
          <w:sz w:val="24"/>
          <w:szCs w:val="24"/>
          <w:rtl/>
        </w:rPr>
        <w:t>ל</w:t>
      </w:r>
      <w:r w:rsidRPr="00CE1C70">
        <w:rPr>
          <w:rFonts w:ascii="Arial" w:hAnsi="Arial" w:cs="David"/>
          <w:sz w:val="24"/>
          <w:szCs w:val="24"/>
          <w:rtl/>
        </w:rPr>
        <w:t>מעלה מ-80% מ</w:t>
      </w:r>
      <w:r w:rsidRPr="00CE1C70">
        <w:rPr>
          <w:rFonts w:ascii="Arial" w:hAnsi="Arial" w:cs="David" w:hint="cs"/>
          <w:sz w:val="24"/>
          <w:szCs w:val="24"/>
          <w:rtl/>
        </w:rPr>
        <w:t xml:space="preserve">המלאי </w:t>
      </w:r>
      <w:r w:rsidRPr="00CE1C70">
        <w:rPr>
          <w:rFonts w:ascii="Arial" w:hAnsi="Arial" w:cs="David"/>
          <w:sz w:val="24"/>
          <w:szCs w:val="24"/>
          <w:rtl/>
        </w:rPr>
        <w:t>של האתר בדיספליי נמכרים על ידי חבר הוועדה, אם מול משרדים אם מול ישירים</w:t>
      </w:r>
    </w:p>
    <w:p w:rsidR="008D70C3" w:rsidRPr="00CE1C70" w:rsidRDefault="008D70C3" w:rsidP="008D70C3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ind w:left="360"/>
        <w:jc w:val="both"/>
        <w:rPr>
          <w:rFonts w:ascii="Arial" w:hAnsi="Arial" w:cs="David"/>
          <w:sz w:val="24"/>
          <w:szCs w:val="24"/>
          <w:rtl/>
        </w:rPr>
      </w:pPr>
      <w:r w:rsidRPr="00CE1C70">
        <w:rPr>
          <w:rFonts w:ascii="Arial" w:hAnsi="Arial" w:cs="David"/>
          <w:sz w:val="24"/>
          <w:szCs w:val="24"/>
          <w:rtl/>
        </w:rPr>
        <w:t>הצהרה רשמי</w:t>
      </w:r>
      <w:r w:rsidRPr="00CE1C70">
        <w:rPr>
          <w:rFonts w:ascii="Arial" w:hAnsi="Arial" w:cs="David" w:hint="cs"/>
          <w:sz w:val="24"/>
          <w:szCs w:val="24"/>
          <w:rtl/>
        </w:rPr>
        <w:t>ת</w:t>
      </w:r>
      <w:r w:rsidRPr="00CE1C70">
        <w:rPr>
          <w:rFonts w:ascii="Arial" w:hAnsi="Arial" w:cs="David"/>
          <w:sz w:val="24"/>
          <w:szCs w:val="24"/>
          <w:rtl/>
        </w:rPr>
        <w:t xml:space="preserve"> של האתר כי הוא מ</w:t>
      </w:r>
      <w:r w:rsidRPr="00CE1C70">
        <w:rPr>
          <w:rFonts w:ascii="Arial" w:hAnsi="Arial" w:cs="David" w:hint="cs"/>
          <w:sz w:val="24"/>
          <w:szCs w:val="24"/>
          <w:rtl/>
        </w:rPr>
        <w:t xml:space="preserve">אשר את השתייכותו </w:t>
      </w:r>
      <w:r w:rsidRPr="00CE1C70">
        <w:rPr>
          <w:rFonts w:ascii="Arial" w:hAnsi="Arial" w:cs="David"/>
          <w:sz w:val="24"/>
          <w:szCs w:val="24"/>
          <w:rtl/>
        </w:rPr>
        <w:t>לרשת האתרים של חבר הוועדה</w:t>
      </w:r>
    </w:p>
    <w:p w:rsidR="008D70C3" w:rsidRPr="00CE1C70" w:rsidRDefault="008D70C3" w:rsidP="008D70C3">
      <w:pPr>
        <w:pStyle w:val="ListParagraph"/>
        <w:numPr>
          <w:ilvl w:val="0"/>
          <w:numId w:val="17"/>
        </w:numPr>
        <w:spacing w:after="200" w:line="360" w:lineRule="auto"/>
        <w:ind w:left="360"/>
        <w:jc w:val="both"/>
        <w:rPr>
          <w:rFonts w:ascii="Arial" w:hAnsi="Arial" w:cs="David"/>
          <w:sz w:val="24"/>
          <w:szCs w:val="24"/>
          <w:rtl/>
        </w:rPr>
      </w:pPr>
      <w:r w:rsidRPr="00CE1C70">
        <w:rPr>
          <w:rFonts w:ascii="Arial" w:hAnsi="Arial" w:cs="David" w:hint="cs"/>
          <w:sz w:val="24"/>
          <w:szCs w:val="24"/>
          <w:rtl/>
        </w:rPr>
        <w:t>המכירה מתבצעת על ידי אותה מחלקת פרסום</w:t>
      </w:r>
    </w:p>
    <w:p w:rsidR="008D70C3" w:rsidRPr="00CE1C70" w:rsidRDefault="008D70C3" w:rsidP="008D70C3">
      <w:pPr>
        <w:pStyle w:val="ListParagraph"/>
        <w:numPr>
          <w:ilvl w:val="0"/>
          <w:numId w:val="17"/>
        </w:numPr>
        <w:spacing w:after="200" w:line="360" w:lineRule="auto"/>
        <w:ind w:left="360"/>
        <w:jc w:val="both"/>
        <w:rPr>
          <w:rFonts w:ascii="Arial" w:hAnsi="Arial" w:cs="David"/>
          <w:sz w:val="24"/>
          <w:szCs w:val="24"/>
        </w:rPr>
      </w:pPr>
      <w:r w:rsidRPr="00CE1C70">
        <w:rPr>
          <w:rFonts w:ascii="Arial" w:hAnsi="Arial" w:cs="David" w:hint="cs"/>
          <w:sz w:val="24"/>
          <w:szCs w:val="24"/>
          <w:rtl/>
        </w:rPr>
        <w:t>לא ניתן לבחור היכן יופיע הבאנר במדויק למעט:</w:t>
      </w:r>
    </w:p>
    <w:p w:rsidR="008D70C3" w:rsidRPr="00CE1C70" w:rsidRDefault="008D70C3" w:rsidP="008D70C3">
      <w:pPr>
        <w:pStyle w:val="ListParagraph"/>
        <w:numPr>
          <w:ilvl w:val="1"/>
          <w:numId w:val="17"/>
        </w:numPr>
        <w:spacing w:after="200" w:line="360" w:lineRule="auto"/>
        <w:jc w:val="both"/>
        <w:rPr>
          <w:rFonts w:ascii="Arial" w:hAnsi="Arial" w:cs="David"/>
          <w:sz w:val="24"/>
          <w:szCs w:val="24"/>
        </w:rPr>
      </w:pPr>
      <w:r w:rsidRPr="00CE1C70">
        <w:rPr>
          <w:rFonts w:ascii="Arial" w:hAnsi="Arial" w:cs="David" w:hint="cs"/>
          <w:sz w:val="24"/>
          <w:szCs w:val="24"/>
          <w:rtl/>
        </w:rPr>
        <w:t xml:space="preserve">חבילות - כגון חבילת גברים </w:t>
      </w:r>
      <w:r w:rsidRPr="00CE1C70">
        <w:rPr>
          <w:rFonts w:ascii="Arial" w:hAnsi="Arial" w:cs="David"/>
          <w:sz w:val="24"/>
          <w:szCs w:val="24"/>
          <w:rtl/>
        </w:rPr>
        <w:t>–</w:t>
      </w:r>
      <w:r w:rsidRPr="00CE1C70">
        <w:rPr>
          <w:rFonts w:ascii="Arial" w:hAnsi="Arial" w:cs="David" w:hint="cs"/>
          <w:sz w:val="24"/>
          <w:szCs w:val="24"/>
          <w:rtl/>
        </w:rPr>
        <w:t xml:space="preserve"> בקטגוריות חוצות אתרים</w:t>
      </w:r>
    </w:p>
    <w:p w:rsidR="008D70C3" w:rsidRPr="00CE1C70" w:rsidRDefault="008D70C3" w:rsidP="008D70C3">
      <w:pPr>
        <w:pStyle w:val="ListParagraph"/>
        <w:numPr>
          <w:ilvl w:val="1"/>
          <w:numId w:val="17"/>
        </w:numPr>
        <w:spacing w:after="200" w:line="360" w:lineRule="auto"/>
        <w:jc w:val="both"/>
        <w:rPr>
          <w:rFonts w:ascii="Arial" w:hAnsi="Arial" w:cs="David"/>
          <w:sz w:val="24"/>
          <w:szCs w:val="24"/>
        </w:rPr>
      </w:pPr>
      <w:r w:rsidRPr="00CE1C70">
        <w:rPr>
          <w:rFonts w:ascii="Arial" w:hAnsi="Arial" w:cs="David" w:hint="cs"/>
          <w:sz w:val="24"/>
          <w:szCs w:val="24"/>
          <w:rtl/>
        </w:rPr>
        <w:t xml:space="preserve">פריים </w:t>
      </w:r>
      <w:r w:rsidRPr="00CE1C70">
        <w:rPr>
          <w:rFonts w:ascii="Arial" w:hAnsi="Arial" w:cs="David"/>
          <w:sz w:val="24"/>
          <w:szCs w:val="24"/>
          <w:rtl/>
        </w:rPr>
        <w:t>–</w:t>
      </w:r>
      <w:r w:rsidRPr="00CE1C70">
        <w:rPr>
          <w:rFonts w:ascii="Arial" w:hAnsi="Arial" w:cs="David" w:hint="cs"/>
          <w:sz w:val="24"/>
          <w:szCs w:val="24"/>
          <w:rtl/>
        </w:rPr>
        <w:t xml:space="preserve"> עמוד בית </w:t>
      </w:r>
      <w:r w:rsidRPr="00CE1C70">
        <w:rPr>
          <w:rFonts w:ascii="Arial" w:hAnsi="Arial" w:cs="David"/>
          <w:sz w:val="24"/>
          <w:szCs w:val="24"/>
          <w:rtl/>
        </w:rPr>
        <w:t>–</w:t>
      </w:r>
      <w:r w:rsidRPr="00CE1C70">
        <w:rPr>
          <w:rFonts w:ascii="Arial" w:hAnsi="Arial" w:cs="David" w:hint="cs"/>
          <w:sz w:val="24"/>
          <w:szCs w:val="24"/>
          <w:rtl/>
        </w:rPr>
        <w:t xml:space="preserve"> בכולם בו זמנית</w:t>
      </w:r>
    </w:p>
    <w:p w:rsidR="008D70C3" w:rsidRPr="00CE1C70" w:rsidRDefault="008D70C3" w:rsidP="008D70C3">
      <w:pPr>
        <w:pStyle w:val="ListParagraph"/>
        <w:numPr>
          <w:ilvl w:val="1"/>
          <w:numId w:val="17"/>
        </w:numPr>
        <w:spacing w:after="200" w:line="360" w:lineRule="auto"/>
        <w:jc w:val="both"/>
        <w:rPr>
          <w:rFonts w:ascii="Arial" w:hAnsi="Arial" w:cs="David"/>
          <w:sz w:val="24"/>
          <w:szCs w:val="24"/>
        </w:rPr>
      </w:pPr>
      <w:r w:rsidRPr="00CE1C70">
        <w:rPr>
          <w:rFonts w:ascii="Arial" w:hAnsi="Arial" w:cs="David" w:hint="cs"/>
          <w:sz w:val="24"/>
          <w:szCs w:val="24"/>
          <w:rtl/>
        </w:rPr>
        <w:t xml:space="preserve">חסות מדור </w:t>
      </w:r>
      <w:r w:rsidRPr="00CE1C70">
        <w:rPr>
          <w:rFonts w:ascii="Arial" w:hAnsi="Arial" w:cs="David"/>
          <w:sz w:val="24"/>
          <w:szCs w:val="24"/>
          <w:rtl/>
        </w:rPr>
        <w:t>–</w:t>
      </w:r>
      <w:r w:rsidRPr="00CE1C70">
        <w:rPr>
          <w:rFonts w:ascii="Arial" w:hAnsi="Arial" w:cs="David" w:hint="cs"/>
          <w:sz w:val="24"/>
          <w:szCs w:val="24"/>
          <w:rtl/>
        </w:rPr>
        <w:t xml:space="preserve"> ניתן יהיה לקנות חסות על מדור שלם באחד מהאתרים</w:t>
      </w:r>
    </w:p>
    <w:p w:rsidR="008D70C3" w:rsidRPr="00CE1C70" w:rsidRDefault="008D70C3" w:rsidP="008D70C3">
      <w:pPr>
        <w:pStyle w:val="ListParagraph"/>
        <w:numPr>
          <w:ilvl w:val="1"/>
          <w:numId w:val="17"/>
        </w:numPr>
        <w:spacing w:after="20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CE1C70">
        <w:rPr>
          <w:rFonts w:ascii="Arial" w:hAnsi="Arial" w:cs="David" w:hint="cs"/>
          <w:sz w:val="24"/>
          <w:szCs w:val="24"/>
          <w:rtl/>
        </w:rPr>
        <w:t xml:space="preserve">כתבות תוכן שיווקי </w:t>
      </w:r>
      <w:r w:rsidRPr="00CE1C70">
        <w:rPr>
          <w:rFonts w:ascii="Arial" w:hAnsi="Arial" w:cs="David"/>
          <w:sz w:val="24"/>
          <w:szCs w:val="24"/>
          <w:rtl/>
        </w:rPr>
        <w:t>–</w:t>
      </w:r>
      <w:r w:rsidRPr="00CE1C70">
        <w:rPr>
          <w:rFonts w:ascii="Arial" w:hAnsi="Arial" w:cs="David" w:hint="cs"/>
          <w:sz w:val="24"/>
          <w:szCs w:val="24"/>
          <w:rtl/>
        </w:rPr>
        <w:t xml:space="preserve"> ניתן יהיה לקנות חסות על כתבות במדור מסויים</w:t>
      </w:r>
    </w:p>
    <w:p w:rsidR="008D70C3" w:rsidRPr="009A4CFF" w:rsidRDefault="008D70C3" w:rsidP="008D70C3">
      <w:pPr>
        <w:spacing w:line="360" w:lineRule="auto"/>
        <w:rPr>
          <w:rFonts w:cs="David"/>
          <w:sz w:val="20"/>
          <w:szCs w:val="20"/>
          <w:rtl/>
        </w:rPr>
      </w:pPr>
      <w:r w:rsidRPr="009A4CFF">
        <w:rPr>
          <w:rFonts w:ascii="Arial" w:hAnsi="Arial" w:cs="David" w:hint="cs"/>
          <w:i/>
          <w:iCs/>
          <w:sz w:val="20"/>
          <w:szCs w:val="20"/>
          <w:vertAlign w:val="superscript"/>
          <w:rtl/>
        </w:rPr>
        <w:t>1</w:t>
      </w:r>
      <w:r w:rsidRPr="009A4CFF">
        <w:rPr>
          <w:rFonts w:ascii="Arial" w:hAnsi="Arial" w:cs="David" w:hint="cs"/>
          <w:i/>
          <w:iCs/>
          <w:sz w:val="20"/>
          <w:szCs w:val="20"/>
          <w:rtl/>
        </w:rPr>
        <w:t>קבוצת מסה כוללת</w:t>
      </w:r>
      <w:r w:rsidRPr="009A4CFF">
        <w:rPr>
          <w:rFonts w:ascii="Arial" w:hAnsi="Arial" w:cs="David" w:hint="cs"/>
          <w:sz w:val="20"/>
          <w:szCs w:val="20"/>
          <w:rtl/>
        </w:rPr>
        <w:t>:</w:t>
      </w:r>
      <w:r w:rsidRPr="009A4CFF">
        <w:rPr>
          <w:rFonts w:ascii="Arial" w:eastAsia="Times New Roman" w:hAnsi="Arial" w:cs="Arial" w:hint="cs"/>
          <w:sz w:val="20"/>
          <w:szCs w:val="20"/>
          <w:rtl/>
        </w:rPr>
        <w:t xml:space="preserve"> ,</w:t>
      </w:r>
      <w:r w:rsidRPr="009A4CFF">
        <w:rPr>
          <w:rFonts w:ascii="Arial" w:eastAsia="Times New Roman" w:hAnsi="Arial" w:cs="Arial"/>
          <w:sz w:val="20"/>
          <w:szCs w:val="20"/>
        </w:rPr>
        <w:t>nana10.co.il</w:t>
      </w:r>
      <w:r w:rsidRPr="009A4CFF"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Pr="009A4CFF">
        <w:rPr>
          <w:rFonts w:ascii="Arial" w:eastAsia="Times New Roman" w:hAnsi="Arial" w:cs="Arial"/>
          <w:sz w:val="20"/>
          <w:szCs w:val="20"/>
        </w:rPr>
        <w:t>msn.co.il</w:t>
      </w:r>
      <w:r w:rsidRPr="009A4CFF">
        <w:rPr>
          <w:rFonts w:ascii="Arial" w:eastAsia="Times New Roman" w:hAnsi="Arial" w:cs="Arial" w:hint="cs"/>
          <w:sz w:val="20"/>
          <w:szCs w:val="20"/>
          <w:rtl/>
        </w:rPr>
        <w:t xml:space="preserve"> ,</w:t>
      </w:r>
      <w:r w:rsidRPr="009A4CFF">
        <w:rPr>
          <w:rFonts w:ascii="Arial" w:eastAsia="Times New Roman" w:hAnsi="Arial" w:cs="Arial"/>
          <w:sz w:val="20"/>
          <w:szCs w:val="20"/>
        </w:rPr>
        <w:t>hotmail</w:t>
      </w:r>
      <w:r w:rsidRPr="009A4CFF"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Pr="009A4CFF">
        <w:rPr>
          <w:rFonts w:ascii="Arial" w:eastAsia="Times New Roman" w:hAnsi="Arial" w:cs="Arial"/>
          <w:sz w:val="20"/>
          <w:szCs w:val="20"/>
        </w:rPr>
        <w:t>wlmessenger</w:t>
      </w:r>
    </w:p>
    <w:p w:rsidR="0029096A" w:rsidRPr="002C5D3B" w:rsidRDefault="0029096A" w:rsidP="00141563">
      <w:pPr>
        <w:spacing w:line="360" w:lineRule="auto"/>
        <w:rPr>
          <w:rFonts w:cs="David"/>
          <w:sz w:val="24"/>
          <w:szCs w:val="24"/>
        </w:rPr>
      </w:pPr>
    </w:p>
    <w:sectPr w:rsidR="0029096A" w:rsidRPr="002C5D3B" w:rsidSect="007017B8">
      <w:headerReference w:type="default" r:id="rId7"/>
      <w:footerReference w:type="default" r:id="rId8"/>
      <w:pgSz w:w="11907" w:h="16840" w:code="9"/>
      <w:pgMar w:top="1440" w:right="1797" w:bottom="1440" w:left="1797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B4F" w:rsidRDefault="00AA6B4F" w:rsidP="00A915A2">
      <w:r>
        <w:separator/>
      </w:r>
    </w:p>
  </w:endnote>
  <w:endnote w:type="continuationSeparator" w:id="1">
    <w:p w:rsidR="00AA6B4F" w:rsidRDefault="00AA6B4F" w:rsidP="00A91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92" w:rsidRPr="007017B8" w:rsidRDefault="007C3992" w:rsidP="007017B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7561580" cy="380365"/>
          <wp:effectExtent l="19050" t="0" r="1270" b="0"/>
          <wp:wrapTight wrapText="bothSides">
            <wp:wrapPolygon edited="0">
              <wp:start x="-54" y="0"/>
              <wp:lineTo x="-54" y="20554"/>
              <wp:lineTo x="21604" y="20554"/>
              <wp:lineTo x="21604" y="0"/>
              <wp:lineTo x="-54" y="0"/>
            </wp:wrapPolygon>
          </wp:wrapTight>
          <wp:docPr id="7" name="Picture 7" descr="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38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B4F" w:rsidRDefault="00AA6B4F" w:rsidP="00A915A2">
      <w:r>
        <w:separator/>
      </w:r>
    </w:p>
  </w:footnote>
  <w:footnote w:type="continuationSeparator" w:id="1">
    <w:p w:rsidR="00AA6B4F" w:rsidRDefault="00AA6B4F" w:rsidP="00A91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92" w:rsidRDefault="007C3992" w:rsidP="00C16C0B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7561580" cy="811530"/>
          <wp:effectExtent l="19050" t="0" r="1270" b="0"/>
          <wp:wrapTight wrapText="bothSides">
            <wp:wrapPolygon edited="0">
              <wp:start x="-54" y="0"/>
              <wp:lineTo x="-54" y="21296"/>
              <wp:lineTo x="21604" y="21296"/>
              <wp:lineTo x="21604" y="0"/>
              <wp:lineTo x="-54" y="0"/>
            </wp:wrapPolygon>
          </wp:wrapTight>
          <wp:docPr id="6" name="Picture 6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3992" w:rsidRDefault="007C3992" w:rsidP="00C16C0B">
    <w:pPr>
      <w:pStyle w:val="Header"/>
      <w:jc w:val="right"/>
    </w:pPr>
  </w:p>
  <w:p w:rsidR="007C3992" w:rsidRPr="002F664A" w:rsidRDefault="007C3992" w:rsidP="00C16C0B">
    <w:pPr>
      <w:pStyle w:val="Header"/>
      <w:jc w:val="right"/>
      <w:rPr>
        <w:rFonts w:cstheme="min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AD4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7E7C"/>
    <w:multiLevelType w:val="hybridMultilevel"/>
    <w:tmpl w:val="3DCAD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D24BE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285C"/>
    <w:multiLevelType w:val="hybridMultilevel"/>
    <w:tmpl w:val="24DED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55EA1"/>
    <w:multiLevelType w:val="hybridMultilevel"/>
    <w:tmpl w:val="F0D2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95771"/>
    <w:multiLevelType w:val="hybridMultilevel"/>
    <w:tmpl w:val="97AA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414D3"/>
    <w:multiLevelType w:val="hybridMultilevel"/>
    <w:tmpl w:val="2E9C71E4"/>
    <w:lvl w:ilvl="0" w:tplc="92B8FF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2BF72">
      <w:start w:val="1786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22D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43D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6021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805E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CAC5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EC44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EF55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6D5A2B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F3B77"/>
    <w:multiLevelType w:val="multilevel"/>
    <w:tmpl w:val="BAD0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lang w:bidi="he-I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91CA9"/>
    <w:multiLevelType w:val="hybridMultilevel"/>
    <w:tmpl w:val="2AA2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455C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C2420"/>
    <w:multiLevelType w:val="hybridMultilevel"/>
    <w:tmpl w:val="47085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DC6135"/>
    <w:multiLevelType w:val="hybridMultilevel"/>
    <w:tmpl w:val="D9D8C024"/>
    <w:lvl w:ilvl="0" w:tplc="9A1EE22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352A5"/>
    <w:multiLevelType w:val="hybridMultilevel"/>
    <w:tmpl w:val="9162DBEA"/>
    <w:lvl w:ilvl="0" w:tplc="246EF9C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ED67CAF"/>
    <w:multiLevelType w:val="multilevel"/>
    <w:tmpl w:val="8CD8AD5E"/>
    <w:name w:val="BarNetParas"/>
    <w:lvl w:ilvl="0">
      <w:start w:val="1"/>
      <w:numFmt w:val="decimal"/>
      <w:lvlRestart w:val="0"/>
      <w:pStyle w:val="Heading1"/>
      <w:isLgl/>
      <w:lvlText w:val="%1."/>
      <w:lvlJc w:val="left"/>
      <w:pPr>
        <w:tabs>
          <w:tab w:val="num" w:pos="709"/>
        </w:tabs>
        <w:ind w:left="709" w:hanging="709"/>
      </w:pPr>
      <w:rPr>
        <w:rFonts w:cs="David" w:hint="cs"/>
        <w:b/>
        <w:bCs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17"/>
        </w:tabs>
        <w:ind w:left="1417" w:hanging="708"/>
      </w:pPr>
      <w:rPr>
        <w:rFonts w:ascii="Times New Roman" w:eastAsia="Times New Roman" w:hAnsi="Times New Roman" w:cs="Times New Roman"/>
      </w:rPr>
    </w:lvl>
    <w:lvl w:ilvl="2">
      <w:numFmt w:val="hebrew1"/>
      <w:pStyle w:val="Heading3"/>
      <w:isLgl/>
      <w:lvlText w:val="(%3)"/>
      <w:lvlJc w:val="left"/>
      <w:pPr>
        <w:tabs>
          <w:tab w:val="num" w:pos="2268"/>
        </w:tabs>
        <w:ind w:left="2268" w:hanging="851"/>
      </w:pPr>
      <w:rPr>
        <w:rFonts w:ascii="Times New Roman" w:eastAsia="Times New Roman" w:hAnsi="Times New Roman" w:cs="David"/>
        <w:lang w:val="en-US"/>
      </w:rPr>
    </w:lvl>
    <w:lvl w:ilvl="3">
      <w:start w:val="1"/>
      <w:numFmt w:val="decimal"/>
      <w:pStyle w:val="Heading4"/>
      <w:isLgl/>
      <w:lvlText w:val="(%4)"/>
      <w:lvlJc w:val="left"/>
      <w:pPr>
        <w:tabs>
          <w:tab w:val="num" w:pos="3288"/>
        </w:tabs>
        <w:ind w:left="3288" w:hanging="1020"/>
      </w:pPr>
      <w:rPr>
        <w:rFonts w:ascii="Times New Roman" w:eastAsia="Times New Roman" w:hAnsi="Times New Roman" w:cs="David"/>
      </w:rPr>
    </w:lvl>
    <w:lvl w:ilvl="4">
      <w:start w:val="1"/>
      <w:numFmt w:val="decimal"/>
      <w:pStyle w:val="Heading5"/>
      <w:isLgl/>
      <w:lvlText w:val="%1.%2.%3.%4.%5."/>
      <w:lvlJc w:val="left"/>
      <w:pPr>
        <w:tabs>
          <w:tab w:val="num" w:pos="4422"/>
        </w:tabs>
        <w:ind w:left="4422" w:hanging="1134"/>
      </w:pPr>
      <w:rPr>
        <w:rFonts w:hAnsi="David" w:cs="David" w:hint="cs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6D6F1058"/>
    <w:multiLevelType w:val="multilevel"/>
    <w:tmpl w:val="609A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66122"/>
    <w:multiLevelType w:val="hybridMultilevel"/>
    <w:tmpl w:val="F126DBCE"/>
    <w:lvl w:ilvl="0" w:tplc="72AA4D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D5CA3"/>
    <w:multiLevelType w:val="multilevel"/>
    <w:tmpl w:val="3116A36A"/>
    <w:lvl w:ilvl="0">
      <w:start w:val="2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6"/>
  </w:num>
  <w:num w:numId="5">
    <w:abstractNumId w:val="10"/>
  </w:num>
  <w:num w:numId="6">
    <w:abstractNumId w:val="2"/>
  </w:num>
  <w:num w:numId="7">
    <w:abstractNumId w:val="15"/>
  </w:num>
  <w:num w:numId="8">
    <w:abstractNumId w:val="14"/>
  </w:num>
  <w:num w:numId="9">
    <w:abstractNumId w:val="4"/>
  </w:num>
  <w:num w:numId="10">
    <w:abstractNumId w:val="9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"/>
  </w:num>
  <w:num w:numId="15">
    <w:abstractNumId w:val="11"/>
  </w:num>
  <w:num w:numId="16">
    <w:abstractNumId w:val="3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36BCB"/>
    <w:rsid w:val="00000B55"/>
    <w:rsid w:val="00024017"/>
    <w:rsid w:val="000449CC"/>
    <w:rsid w:val="000F50A5"/>
    <w:rsid w:val="00112D3B"/>
    <w:rsid w:val="001153F8"/>
    <w:rsid w:val="00116FCD"/>
    <w:rsid w:val="00140A50"/>
    <w:rsid w:val="00141563"/>
    <w:rsid w:val="0016336C"/>
    <w:rsid w:val="00185006"/>
    <w:rsid w:val="00186AB7"/>
    <w:rsid w:val="001A406B"/>
    <w:rsid w:val="001B22D8"/>
    <w:rsid w:val="001C3A2E"/>
    <w:rsid w:val="001E5E57"/>
    <w:rsid w:val="00204155"/>
    <w:rsid w:val="00236BCB"/>
    <w:rsid w:val="00247C88"/>
    <w:rsid w:val="0029096A"/>
    <w:rsid w:val="00296013"/>
    <w:rsid w:val="002C5D3B"/>
    <w:rsid w:val="002F1267"/>
    <w:rsid w:val="002F4DBE"/>
    <w:rsid w:val="002F61A1"/>
    <w:rsid w:val="002F664A"/>
    <w:rsid w:val="002F7CBA"/>
    <w:rsid w:val="003009DE"/>
    <w:rsid w:val="0030624B"/>
    <w:rsid w:val="00376D7B"/>
    <w:rsid w:val="003A7FAD"/>
    <w:rsid w:val="003B2903"/>
    <w:rsid w:val="003C279F"/>
    <w:rsid w:val="003D5D0A"/>
    <w:rsid w:val="003F6859"/>
    <w:rsid w:val="0040166A"/>
    <w:rsid w:val="00423C2D"/>
    <w:rsid w:val="00425FA3"/>
    <w:rsid w:val="00435A5A"/>
    <w:rsid w:val="00444064"/>
    <w:rsid w:val="004465B7"/>
    <w:rsid w:val="0048298B"/>
    <w:rsid w:val="00491239"/>
    <w:rsid w:val="004964A2"/>
    <w:rsid w:val="004D0C51"/>
    <w:rsid w:val="00562776"/>
    <w:rsid w:val="005A2ED1"/>
    <w:rsid w:val="005B0D30"/>
    <w:rsid w:val="005D383A"/>
    <w:rsid w:val="00607FF9"/>
    <w:rsid w:val="0063576E"/>
    <w:rsid w:val="00643E8F"/>
    <w:rsid w:val="00686CCA"/>
    <w:rsid w:val="006A55E5"/>
    <w:rsid w:val="006B0B05"/>
    <w:rsid w:val="006B315D"/>
    <w:rsid w:val="006D2E77"/>
    <w:rsid w:val="006F50AD"/>
    <w:rsid w:val="007017B8"/>
    <w:rsid w:val="00721769"/>
    <w:rsid w:val="00731DB5"/>
    <w:rsid w:val="007367C1"/>
    <w:rsid w:val="00742742"/>
    <w:rsid w:val="00785C24"/>
    <w:rsid w:val="00797DF8"/>
    <w:rsid w:val="007C3992"/>
    <w:rsid w:val="007E6074"/>
    <w:rsid w:val="007F6C2B"/>
    <w:rsid w:val="0080068A"/>
    <w:rsid w:val="008025C4"/>
    <w:rsid w:val="008322A5"/>
    <w:rsid w:val="00842345"/>
    <w:rsid w:val="00853158"/>
    <w:rsid w:val="00865639"/>
    <w:rsid w:val="00884686"/>
    <w:rsid w:val="008A3159"/>
    <w:rsid w:val="008B433A"/>
    <w:rsid w:val="008C43FF"/>
    <w:rsid w:val="008D63F4"/>
    <w:rsid w:val="008D70C3"/>
    <w:rsid w:val="008F1D44"/>
    <w:rsid w:val="008F54FE"/>
    <w:rsid w:val="009101DE"/>
    <w:rsid w:val="00920649"/>
    <w:rsid w:val="00940062"/>
    <w:rsid w:val="00961A27"/>
    <w:rsid w:val="009751EE"/>
    <w:rsid w:val="00976D57"/>
    <w:rsid w:val="009831F4"/>
    <w:rsid w:val="009861F5"/>
    <w:rsid w:val="009A5694"/>
    <w:rsid w:val="009B2A59"/>
    <w:rsid w:val="009E647E"/>
    <w:rsid w:val="009F6668"/>
    <w:rsid w:val="009F7BB2"/>
    <w:rsid w:val="00A00D5E"/>
    <w:rsid w:val="00A312BC"/>
    <w:rsid w:val="00A47C14"/>
    <w:rsid w:val="00A526E3"/>
    <w:rsid w:val="00A54B8D"/>
    <w:rsid w:val="00A915A2"/>
    <w:rsid w:val="00A94438"/>
    <w:rsid w:val="00A97BB7"/>
    <w:rsid w:val="00AA6B4F"/>
    <w:rsid w:val="00AB0DD9"/>
    <w:rsid w:val="00AC40D9"/>
    <w:rsid w:val="00AD2675"/>
    <w:rsid w:val="00AD4DA0"/>
    <w:rsid w:val="00AE6B3C"/>
    <w:rsid w:val="00B17CC8"/>
    <w:rsid w:val="00BA2B38"/>
    <w:rsid w:val="00BE0276"/>
    <w:rsid w:val="00BE5689"/>
    <w:rsid w:val="00C16C0B"/>
    <w:rsid w:val="00C37B72"/>
    <w:rsid w:val="00C40EDF"/>
    <w:rsid w:val="00C8489D"/>
    <w:rsid w:val="00CC122E"/>
    <w:rsid w:val="00CC58C1"/>
    <w:rsid w:val="00CD3BE1"/>
    <w:rsid w:val="00CD401C"/>
    <w:rsid w:val="00CD6D8D"/>
    <w:rsid w:val="00CE1C70"/>
    <w:rsid w:val="00CF584A"/>
    <w:rsid w:val="00D0197E"/>
    <w:rsid w:val="00D10189"/>
    <w:rsid w:val="00D12210"/>
    <w:rsid w:val="00D12644"/>
    <w:rsid w:val="00D633B5"/>
    <w:rsid w:val="00D653C1"/>
    <w:rsid w:val="00DB5C33"/>
    <w:rsid w:val="00DD607D"/>
    <w:rsid w:val="00E151FF"/>
    <w:rsid w:val="00E2535D"/>
    <w:rsid w:val="00E352DD"/>
    <w:rsid w:val="00E60AC0"/>
    <w:rsid w:val="00E63C40"/>
    <w:rsid w:val="00E64CEC"/>
    <w:rsid w:val="00EE1F0A"/>
    <w:rsid w:val="00F06751"/>
    <w:rsid w:val="00F30C41"/>
    <w:rsid w:val="00F37480"/>
    <w:rsid w:val="00F45F8D"/>
    <w:rsid w:val="00F91DA5"/>
    <w:rsid w:val="00F96F86"/>
    <w:rsid w:val="00FA5B9C"/>
    <w:rsid w:val="00FC11C1"/>
    <w:rsid w:val="00FE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07D"/>
    <w:pPr>
      <w:bidi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qFormat/>
    <w:locked/>
    <w:rsid w:val="00A54B8D"/>
    <w:pPr>
      <w:numPr>
        <w:numId w:val="8"/>
      </w:numPr>
      <w:spacing w:after="360" w:line="360" w:lineRule="auto"/>
      <w:jc w:val="both"/>
      <w:outlineLvl w:val="0"/>
    </w:pPr>
    <w:rPr>
      <w:rFonts w:cs="David"/>
      <w:kern w:val="32"/>
      <w:sz w:val="24"/>
      <w:szCs w:val="26"/>
    </w:rPr>
  </w:style>
  <w:style w:type="paragraph" w:styleId="Heading2">
    <w:name w:val="heading 2"/>
    <w:basedOn w:val="Normal"/>
    <w:link w:val="Heading2Char"/>
    <w:qFormat/>
    <w:locked/>
    <w:rsid w:val="00A54B8D"/>
    <w:pPr>
      <w:numPr>
        <w:ilvl w:val="1"/>
        <w:numId w:val="8"/>
      </w:numPr>
      <w:spacing w:after="360" w:line="360" w:lineRule="auto"/>
      <w:jc w:val="both"/>
      <w:outlineLvl w:val="1"/>
    </w:pPr>
    <w:rPr>
      <w:rFonts w:cs="David"/>
      <w:sz w:val="24"/>
      <w:szCs w:val="26"/>
    </w:rPr>
  </w:style>
  <w:style w:type="paragraph" w:styleId="Heading3">
    <w:name w:val="heading 3"/>
    <w:basedOn w:val="Normal"/>
    <w:link w:val="Heading3Char"/>
    <w:qFormat/>
    <w:locked/>
    <w:rsid w:val="00A54B8D"/>
    <w:pPr>
      <w:numPr>
        <w:ilvl w:val="2"/>
        <w:numId w:val="8"/>
      </w:numPr>
      <w:spacing w:after="360" w:line="360" w:lineRule="auto"/>
      <w:jc w:val="both"/>
      <w:outlineLvl w:val="2"/>
    </w:pPr>
    <w:rPr>
      <w:rFonts w:cs="David"/>
      <w:sz w:val="24"/>
      <w:szCs w:val="26"/>
    </w:rPr>
  </w:style>
  <w:style w:type="paragraph" w:styleId="Heading4">
    <w:name w:val="heading 4"/>
    <w:basedOn w:val="Normal"/>
    <w:link w:val="Heading4Char"/>
    <w:qFormat/>
    <w:locked/>
    <w:rsid w:val="00A54B8D"/>
    <w:pPr>
      <w:numPr>
        <w:ilvl w:val="3"/>
        <w:numId w:val="8"/>
      </w:numPr>
      <w:spacing w:after="360" w:line="360" w:lineRule="auto"/>
      <w:jc w:val="both"/>
      <w:outlineLvl w:val="3"/>
    </w:pPr>
    <w:rPr>
      <w:rFonts w:cs="David"/>
      <w:sz w:val="24"/>
      <w:szCs w:val="26"/>
    </w:rPr>
  </w:style>
  <w:style w:type="paragraph" w:styleId="Heading5">
    <w:name w:val="heading 5"/>
    <w:basedOn w:val="Normal"/>
    <w:link w:val="Heading5Char"/>
    <w:qFormat/>
    <w:locked/>
    <w:rsid w:val="00A54B8D"/>
    <w:pPr>
      <w:numPr>
        <w:ilvl w:val="4"/>
        <w:numId w:val="8"/>
      </w:numPr>
      <w:spacing w:after="360" w:line="360" w:lineRule="auto"/>
      <w:jc w:val="both"/>
      <w:outlineLvl w:val="4"/>
    </w:pPr>
    <w:rPr>
      <w:rFonts w:cs="Davi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15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A915A2"/>
    <w:rPr>
      <w:rFonts w:cs="Times New Roman"/>
      <w:color w:val="212120"/>
      <w:kern w:val="28"/>
      <w:lang w:bidi="ar-SA"/>
    </w:rPr>
  </w:style>
  <w:style w:type="paragraph" w:styleId="Footer">
    <w:name w:val="footer"/>
    <w:basedOn w:val="Normal"/>
    <w:link w:val="FooterChar"/>
    <w:rsid w:val="00A915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A915A2"/>
    <w:rPr>
      <w:rFonts w:cs="Times New Roman"/>
      <w:color w:val="212120"/>
      <w:kern w:val="28"/>
      <w:lang w:bidi="ar-SA"/>
    </w:rPr>
  </w:style>
  <w:style w:type="paragraph" w:styleId="BalloonText">
    <w:name w:val="Balloon Text"/>
    <w:basedOn w:val="Normal"/>
    <w:link w:val="BalloonTextChar"/>
    <w:rsid w:val="00961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61A27"/>
    <w:rPr>
      <w:rFonts w:ascii="Tahoma" w:hAnsi="Tahoma" w:cs="Tahoma"/>
      <w:color w:val="212120"/>
      <w:kern w:val="28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751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122E"/>
    <w:rPr>
      <w:rFonts w:cs="Times New Roman"/>
    </w:rPr>
  </w:style>
  <w:style w:type="character" w:customStyle="1" w:styleId="il">
    <w:name w:val="il"/>
    <w:basedOn w:val="DefaultParagraphFont"/>
    <w:rsid w:val="00CC122E"/>
    <w:rPr>
      <w:rFonts w:cs="Times New Roman"/>
    </w:rPr>
  </w:style>
  <w:style w:type="paragraph" w:customStyle="1" w:styleId="1">
    <w:name w:val="היסט 1"/>
    <w:basedOn w:val="Normal"/>
    <w:rsid w:val="00A54B8D"/>
    <w:pPr>
      <w:spacing w:after="360" w:line="360" w:lineRule="auto"/>
      <w:ind w:left="709"/>
      <w:jc w:val="both"/>
    </w:pPr>
    <w:rPr>
      <w:rFonts w:cs="David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A54B8D"/>
    <w:rPr>
      <w:rFonts w:cs="David"/>
      <w:kern w:val="3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A54B8D"/>
    <w:rPr>
      <w:rFonts w:cs="David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A54B8D"/>
    <w:rPr>
      <w:rFonts w:cs="David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54B8D"/>
    <w:rPr>
      <w:rFonts w:cs="David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A54B8D"/>
    <w:rPr>
      <w:rFonts w:cs="David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90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64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274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57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780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230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822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056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47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58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043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36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79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ojects\&#1493;&#1493;&#1506;&#1491;&#1514;%20&#1492;&#1502;&#1491;&#1512;&#1493;&#1490;\&#1493;&#1493;&#1506;&#1491;&#1514;%20&#1492;&#1502;&#1491;&#1512;&#1493;&#149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וועדת המדרוג</Template>
  <TotalTime>944</TotalTime>
  <Pages>4</Pages>
  <Words>1057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itsik</dc:creator>
  <cp:lastModifiedBy>yaara</cp:lastModifiedBy>
  <cp:revision>9</cp:revision>
  <cp:lastPrinted>1900-12-31T22:00:00Z</cp:lastPrinted>
  <dcterms:created xsi:type="dcterms:W3CDTF">2012-04-16T14:41:00Z</dcterms:created>
  <dcterms:modified xsi:type="dcterms:W3CDTF">2012-05-15T11:00:00Z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